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75381" w:rsidRPr="00CC7C84" w:rsidRDefault="00175381" w:rsidP="00175381">
      <w:pPr>
        <w:widowControl/>
        <w:jc w:val="center"/>
        <w:rPr>
          <w:rFonts w:asciiTheme="minorHAnsi" w:hAnsiTheme="minorHAnsi"/>
          <w:sz w:val="21"/>
          <w:szCs w:val="21"/>
        </w:rPr>
      </w:pPr>
      <w:r w:rsidRPr="00CC7C84">
        <w:rPr>
          <w:rFonts w:asciiTheme="minorHAnsi" w:eastAsia="Calibri" w:hAnsiTheme="minorHAnsi" w:cs="Calibri"/>
          <w:b/>
          <w:color w:val="000000"/>
          <w:sz w:val="21"/>
          <w:szCs w:val="21"/>
          <w:u w:val="single"/>
        </w:rPr>
        <w:t>PROCESSO LICITATÓRIO N.º 061/20</w:t>
      </w:r>
    </w:p>
    <w:p w:rsidR="00175381" w:rsidRPr="00CC7C84" w:rsidRDefault="00175381" w:rsidP="00175381">
      <w:pPr>
        <w:widowControl/>
        <w:jc w:val="center"/>
        <w:rPr>
          <w:rFonts w:asciiTheme="minorHAnsi" w:hAnsiTheme="minorHAnsi"/>
          <w:sz w:val="21"/>
          <w:szCs w:val="21"/>
        </w:rPr>
      </w:pPr>
      <w:r w:rsidRPr="00CC7C84">
        <w:rPr>
          <w:rFonts w:asciiTheme="minorHAnsi" w:eastAsia="Calibri" w:hAnsiTheme="minorHAnsi" w:cs="Calibri"/>
          <w:b/>
          <w:color w:val="000000"/>
          <w:sz w:val="21"/>
          <w:szCs w:val="21"/>
          <w:u w:val="single"/>
        </w:rPr>
        <w:t>PREGÃO PRESENCIAL N.º 029/2020</w:t>
      </w:r>
    </w:p>
    <w:p w:rsidR="00175381" w:rsidRPr="00CC7C84" w:rsidRDefault="00175381" w:rsidP="00175381">
      <w:pPr>
        <w:widowControl/>
        <w:spacing w:after="120"/>
        <w:jc w:val="center"/>
        <w:rPr>
          <w:rFonts w:asciiTheme="minorHAnsi" w:hAnsiTheme="minorHAnsi"/>
          <w:sz w:val="21"/>
          <w:szCs w:val="21"/>
        </w:rPr>
      </w:pPr>
      <w:r w:rsidRPr="00CC7C84">
        <w:rPr>
          <w:rFonts w:asciiTheme="minorHAnsi" w:eastAsia="Calibri" w:hAnsiTheme="minorHAnsi" w:cs="Calibri"/>
          <w:b/>
          <w:sz w:val="21"/>
          <w:szCs w:val="21"/>
          <w:u w:val="single"/>
        </w:rPr>
        <w:t>CONTRATO Nº 085/2020</w:t>
      </w:r>
    </w:p>
    <w:p w:rsidR="00175381" w:rsidRPr="00CC7C84" w:rsidRDefault="00175381" w:rsidP="00175381">
      <w:pPr>
        <w:widowControl/>
        <w:spacing w:after="120"/>
        <w:jc w:val="both"/>
        <w:rPr>
          <w:rFonts w:asciiTheme="minorHAnsi" w:hAnsiTheme="minorHAnsi"/>
          <w:sz w:val="21"/>
          <w:szCs w:val="21"/>
        </w:rPr>
      </w:pPr>
    </w:p>
    <w:p w:rsidR="00175381" w:rsidRPr="00CC7C84" w:rsidRDefault="00175381" w:rsidP="00175381">
      <w:pPr>
        <w:widowControl/>
        <w:ind w:left="2124"/>
        <w:jc w:val="both"/>
        <w:rPr>
          <w:rFonts w:asciiTheme="minorHAnsi" w:hAnsiTheme="minorHAnsi"/>
          <w:sz w:val="21"/>
          <w:szCs w:val="21"/>
        </w:rPr>
      </w:pPr>
      <w:r w:rsidRPr="00CC7C84">
        <w:rPr>
          <w:rFonts w:asciiTheme="minorHAnsi" w:eastAsia="Calibri" w:hAnsiTheme="minorHAnsi" w:cs="Calibri"/>
          <w:sz w:val="21"/>
          <w:szCs w:val="21"/>
        </w:rPr>
        <w:t xml:space="preserve">O </w:t>
      </w:r>
      <w:r w:rsidRPr="00CC7C84">
        <w:rPr>
          <w:rFonts w:asciiTheme="minorHAnsi" w:eastAsia="Calibri" w:hAnsiTheme="minorHAnsi" w:cs="Calibri"/>
          <w:b/>
          <w:sz w:val="21"/>
          <w:szCs w:val="21"/>
        </w:rPr>
        <w:t>MUNICÍPIO DE CAMANDUCAIA</w:t>
      </w:r>
      <w:r w:rsidRPr="00CC7C84">
        <w:rPr>
          <w:rFonts w:asciiTheme="minorHAnsi" w:eastAsia="Calibri" w:hAnsiTheme="minorHAnsi" w:cs="Calibri"/>
          <w:sz w:val="21"/>
          <w:szCs w:val="21"/>
        </w:rPr>
        <w:t>, Estado de Minas Gerais,</w:t>
      </w:r>
      <w:r w:rsidRPr="00CC7C84">
        <w:rPr>
          <w:rFonts w:asciiTheme="minorHAnsi" w:eastAsia="Calibri" w:hAnsiTheme="minorHAnsi" w:cs="Calibri"/>
          <w:b/>
          <w:sz w:val="21"/>
          <w:szCs w:val="21"/>
        </w:rPr>
        <w:t xml:space="preserve"> </w:t>
      </w:r>
      <w:r w:rsidRPr="00CC7C84">
        <w:rPr>
          <w:rFonts w:asciiTheme="minorHAnsi" w:eastAsia="Calibri" w:hAnsiTheme="minorHAnsi" w:cs="Calibri"/>
          <w:sz w:val="21"/>
          <w:szCs w:val="21"/>
        </w:rPr>
        <w:t xml:space="preserve">pessoa jurídica de direito público, inscrita no CNPJ/MF sob o nº 17.935.396/0001-61, com sede na Av. </w:t>
      </w:r>
      <w:proofErr w:type="spellStart"/>
      <w:r w:rsidRPr="00CC7C84">
        <w:rPr>
          <w:rFonts w:asciiTheme="minorHAnsi" w:eastAsia="Calibri" w:hAnsiTheme="minorHAnsi" w:cs="Calibri"/>
          <w:sz w:val="21"/>
          <w:szCs w:val="21"/>
        </w:rPr>
        <w:t>Targino</w:t>
      </w:r>
      <w:proofErr w:type="spellEnd"/>
      <w:r w:rsidRPr="00CC7C84">
        <w:rPr>
          <w:rFonts w:asciiTheme="minorHAnsi" w:eastAsia="Calibri" w:hAnsiTheme="minorHAnsi" w:cs="Calibri"/>
          <w:sz w:val="21"/>
          <w:szCs w:val="21"/>
        </w:rPr>
        <w:t xml:space="preserve"> Vargas 45 2 º andar – Recanto dos </w:t>
      </w:r>
      <w:proofErr w:type="spellStart"/>
      <w:r w:rsidRPr="00CC7C84">
        <w:rPr>
          <w:rFonts w:asciiTheme="minorHAnsi" w:eastAsia="Calibri" w:hAnsiTheme="minorHAnsi" w:cs="Calibri"/>
          <w:sz w:val="21"/>
          <w:szCs w:val="21"/>
        </w:rPr>
        <w:t>Ypês</w:t>
      </w:r>
      <w:proofErr w:type="spellEnd"/>
      <w:r w:rsidRPr="00CC7C84">
        <w:rPr>
          <w:rFonts w:asciiTheme="minorHAnsi" w:eastAsia="Calibri" w:hAnsiTheme="minorHAnsi" w:cs="Calibri"/>
          <w:sz w:val="21"/>
          <w:szCs w:val="21"/>
        </w:rPr>
        <w:t xml:space="preserve">, nesta cidade, neste ato representado pelo seu Prefeito Municipal, o Sr. </w:t>
      </w:r>
      <w:r w:rsidRPr="00CC7C84">
        <w:rPr>
          <w:rFonts w:asciiTheme="minorHAnsi" w:eastAsia="Calibri" w:hAnsiTheme="minorHAnsi" w:cs="Calibri"/>
          <w:b/>
          <w:sz w:val="21"/>
          <w:szCs w:val="21"/>
        </w:rPr>
        <w:t xml:space="preserve">Edmar </w:t>
      </w:r>
      <w:proofErr w:type="spellStart"/>
      <w:r w:rsidRPr="00CC7C84">
        <w:rPr>
          <w:rFonts w:asciiTheme="minorHAnsi" w:eastAsia="Calibri" w:hAnsiTheme="minorHAnsi" w:cs="Calibri"/>
          <w:b/>
          <w:sz w:val="21"/>
          <w:szCs w:val="21"/>
        </w:rPr>
        <w:t>Cassalho</w:t>
      </w:r>
      <w:proofErr w:type="spellEnd"/>
      <w:r w:rsidRPr="00CC7C84">
        <w:rPr>
          <w:rFonts w:asciiTheme="minorHAnsi" w:eastAsia="Calibri" w:hAnsiTheme="minorHAnsi" w:cs="Calibri"/>
          <w:b/>
          <w:sz w:val="21"/>
          <w:szCs w:val="21"/>
        </w:rPr>
        <w:t xml:space="preserve"> Moreira Dias</w:t>
      </w:r>
      <w:r w:rsidRPr="00CC7C84">
        <w:rPr>
          <w:rFonts w:asciiTheme="minorHAnsi" w:eastAsia="Calibri" w:hAnsiTheme="minorHAnsi" w:cs="Calibri"/>
          <w:sz w:val="21"/>
          <w:szCs w:val="21"/>
        </w:rPr>
        <w:t>, brasileiro, solteiro, inscrito no CPF/MF sob o nº 045.997.656-78 e do RG</w:t>
      </w:r>
      <w:proofErr w:type="gramStart"/>
      <w:r w:rsidRPr="00CC7C84">
        <w:rPr>
          <w:rFonts w:asciiTheme="minorHAnsi" w:eastAsia="Calibri" w:hAnsiTheme="minorHAnsi" w:cs="Calibri"/>
          <w:sz w:val="21"/>
          <w:szCs w:val="21"/>
        </w:rPr>
        <w:t xml:space="preserve">  </w:t>
      </w:r>
      <w:proofErr w:type="gramEnd"/>
      <w:r w:rsidRPr="00CC7C84">
        <w:rPr>
          <w:rFonts w:asciiTheme="minorHAnsi" w:eastAsia="Calibri" w:hAnsiTheme="minorHAnsi" w:cs="Calibri"/>
          <w:sz w:val="21"/>
          <w:szCs w:val="21"/>
        </w:rPr>
        <w:t xml:space="preserve">MG 115.148-83 SSP/MG, residente e domiciliado na Praça da Mantiqueira, nº 120, Vila da Mantiqueira, nesta cidade, a seguir denominado Contratante; e a Empresa </w:t>
      </w:r>
      <w:r w:rsidR="002A62E1" w:rsidRPr="00CC7C84">
        <w:rPr>
          <w:rFonts w:ascii="Calibri" w:hAnsi="Calibri"/>
          <w:b/>
          <w:sz w:val="21"/>
          <w:szCs w:val="21"/>
        </w:rPr>
        <w:t xml:space="preserve">LIPPEL ENGENHARIA E EQUIPAMENTOS EIRELI, </w:t>
      </w:r>
      <w:r w:rsidR="002A62E1" w:rsidRPr="00CC7C84">
        <w:rPr>
          <w:rFonts w:ascii="Calibri" w:hAnsi="Calibri"/>
          <w:sz w:val="21"/>
          <w:szCs w:val="21"/>
        </w:rPr>
        <w:t xml:space="preserve">inscrita no CNPJ nº 23.691.899/0001-31, residente na Rua Pitangueira, 706 – Sala 02 – </w:t>
      </w:r>
      <w:proofErr w:type="spellStart"/>
      <w:r w:rsidR="002A62E1" w:rsidRPr="00CC7C84">
        <w:rPr>
          <w:rFonts w:ascii="Calibri" w:hAnsi="Calibri"/>
          <w:sz w:val="21"/>
          <w:szCs w:val="21"/>
        </w:rPr>
        <w:t>Siegel</w:t>
      </w:r>
      <w:proofErr w:type="spellEnd"/>
      <w:r w:rsidR="002A62E1" w:rsidRPr="00CC7C84">
        <w:rPr>
          <w:rFonts w:ascii="Calibri" w:hAnsi="Calibri"/>
          <w:sz w:val="21"/>
          <w:szCs w:val="21"/>
        </w:rPr>
        <w:t xml:space="preserve"> – </w:t>
      </w:r>
      <w:proofErr w:type="spellStart"/>
      <w:r w:rsidR="002A62E1" w:rsidRPr="00CC7C84">
        <w:rPr>
          <w:rFonts w:ascii="Calibri" w:hAnsi="Calibri"/>
          <w:sz w:val="21"/>
          <w:szCs w:val="21"/>
        </w:rPr>
        <w:t>Agrolandia</w:t>
      </w:r>
      <w:proofErr w:type="spellEnd"/>
      <w:r w:rsidR="002A62E1" w:rsidRPr="00CC7C84">
        <w:rPr>
          <w:rFonts w:ascii="Calibri" w:hAnsi="Calibri"/>
          <w:sz w:val="21"/>
          <w:szCs w:val="21"/>
        </w:rPr>
        <w:t>/SC – CEP:88.420-000,</w:t>
      </w:r>
      <w:r w:rsidRPr="00CC7C84">
        <w:rPr>
          <w:rFonts w:asciiTheme="minorHAnsi" w:eastAsia="Calibri" w:hAnsiTheme="minorHAnsi" w:cs="Calibri"/>
          <w:sz w:val="21"/>
          <w:szCs w:val="21"/>
        </w:rPr>
        <w:t xml:space="preserve"> a seguir denominada CONTRATADA, neste ato representada po</w:t>
      </w:r>
      <w:r w:rsidR="00AD1E8E" w:rsidRPr="00CC7C84">
        <w:rPr>
          <w:rFonts w:asciiTheme="minorHAnsi" w:eastAsia="Calibri" w:hAnsiTheme="minorHAnsi" w:cs="Calibri"/>
          <w:sz w:val="21"/>
          <w:szCs w:val="21"/>
        </w:rPr>
        <w:t xml:space="preserve">r seu sócio </w:t>
      </w:r>
      <w:r w:rsidR="002A62E1" w:rsidRPr="00CC7C84">
        <w:rPr>
          <w:rFonts w:ascii="Calibri" w:hAnsi="Calibri"/>
          <w:sz w:val="21"/>
          <w:szCs w:val="21"/>
        </w:rPr>
        <w:t xml:space="preserve">Sr. </w:t>
      </w:r>
      <w:bookmarkStart w:id="0" w:name="_GoBack"/>
      <w:r w:rsidR="002A62E1" w:rsidRPr="00284779">
        <w:rPr>
          <w:rFonts w:ascii="Calibri" w:hAnsi="Calibri"/>
          <w:sz w:val="21"/>
          <w:szCs w:val="21"/>
        </w:rPr>
        <w:t xml:space="preserve">Lucas </w:t>
      </w:r>
      <w:proofErr w:type="spellStart"/>
      <w:r w:rsidR="002A62E1" w:rsidRPr="00284779">
        <w:rPr>
          <w:rFonts w:ascii="Calibri" w:hAnsi="Calibri"/>
          <w:sz w:val="21"/>
          <w:szCs w:val="21"/>
        </w:rPr>
        <w:t>Lippel</w:t>
      </w:r>
      <w:proofErr w:type="spellEnd"/>
      <w:r w:rsidR="002A62E1" w:rsidRPr="00284779">
        <w:rPr>
          <w:rFonts w:ascii="Calibri" w:hAnsi="Calibri"/>
          <w:sz w:val="21"/>
          <w:szCs w:val="21"/>
        </w:rPr>
        <w:t>,</w:t>
      </w:r>
      <w:r w:rsidR="002A62E1" w:rsidRPr="00CC7C84">
        <w:rPr>
          <w:rFonts w:ascii="Calibri" w:hAnsi="Calibri"/>
          <w:sz w:val="21"/>
          <w:szCs w:val="21"/>
        </w:rPr>
        <w:t xml:space="preserve"> </w:t>
      </w:r>
      <w:bookmarkEnd w:id="0"/>
      <w:r w:rsidR="002A62E1" w:rsidRPr="00CC7C84">
        <w:rPr>
          <w:rFonts w:ascii="Calibri" w:hAnsi="Calibri"/>
          <w:sz w:val="21"/>
          <w:szCs w:val="21"/>
        </w:rPr>
        <w:t>brasileiro, Solteiro, Engenheiro Mecânico, portador do CPF nº 042.126.929-45 e RG nº 4.690.836 SESP-SC</w:t>
      </w:r>
      <w:r w:rsidRPr="00CC7C84">
        <w:rPr>
          <w:rFonts w:asciiTheme="minorHAnsi" w:eastAsia="Calibri" w:hAnsiTheme="minorHAnsi" w:cs="Calibri"/>
          <w:sz w:val="21"/>
          <w:szCs w:val="21"/>
        </w:rPr>
        <w:t xml:space="preserve">, resolvem firmar o presente contrato para o Fornecimento dos produtos como especificado no seu objeto, em conformidade com o Processo Licitatório n.º 000061/20, na modalidade Pregão Presencial nº 29/2020, do tipo Menor </w:t>
      </w:r>
      <w:r w:rsidR="00E75923" w:rsidRPr="00CC7C84">
        <w:rPr>
          <w:rFonts w:asciiTheme="minorHAnsi" w:eastAsia="Calibri" w:hAnsiTheme="minorHAnsi" w:cs="Calibri"/>
          <w:sz w:val="21"/>
          <w:szCs w:val="21"/>
        </w:rPr>
        <w:t>Preço</w:t>
      </w:r>
      <w:r w:rsidRPr="00CC7C84">
        <w:rPr>
          <w:rFonts w:asciiTheme="minorHAnsi" w:eastAsia="Calibri" w:hAnsiTheme="minorHAnsi" w:cs="Calibri"/>
          <w:sz w:val="21"/>
          <w:szCs w:val="21"/>
        </w:rPr>
        <w:t xml:space="preserve"> </w:t>
      </w:r>
      <w:r w:rsidR="00E75923" w:rsidRPr="00CC7C84">
        <w:rPr>
          <w:rFonts w:asciiTheme="minorHAnsi" w:eastAsia="Calibri" w:hAnsiTheme="minorHAnsi" w:cs="Calibri"/>
          <w:sz w:val="21"/>
          <w:szCs w:val="21"/>
        </w:rPr>
        <w:t>Unitário</w:t>
      </w:r>
      <w:r w:rsidRPr="00CC7C84">
        <w:rPr>
          <w:rFonts w:asciiTheme="minorHAnsi" w:eastAsia="Calibri" w:hAnsiTheme="minorHAnsi" w:cs="Calibri"/>
          <w:sz w:val="21"/>
          <w:szCs w:val="21"/>
        </w:rPr>
        <w:t>, sob a regência da Lei Federal nº 8.666/93, Lei Municipal nº 174 e demais disposições legais, cada qual naquilo que couber, e mediante as seguintes cláusulas e condições:</w:t>
      </w:r>
    </w:p>
    <w:p w:rsidR="00175381" w:rsidRPr="00CC7C84" w:rsidRDefault="00175381" w:rsidP="00175381">
      <w:pPr>
        <w:widowControl/>
        <w:spacing w:after="120"/>
        <w:jc w:val="both"/>
        <w:rPr>
          <w:rFonts w:asciiTheme="minorHAnsi" w:hAnsiTheme="minorHAnsi"/>
          <w:sz w:val="21"/>
          <w:szCs w:val="21"/>
        </w:rPr>
      </w:pPr>
    </w:p>
    <w:p w:rsidR="00175381" w:rsidRPr="00CC7C84" w:rsidRDefault="00175381" w:rsidP="00175381">
      <w:pPr>
        <w:keepNext/>
        <w:widowControl/>
        <w:spacing w:after="120"/>
        <w:jc w:val="center"/>
        <w:outlineLvl w:val="1"/>
        <w:rPr>
          <w:rFonts w:asciiTheme="minorHAnsi" w:hAnsiTheme="minorHAnsi"/>
          <w:sz w:val="21"/>
          <w:szCs w:val="21"/>
        </w:rPr>
      </w:pPr>
      <w:r w:rsidRPr="00CC7C84">
        <w:rPr>
          <w:rFonts w:asciiTheme="minorHAnsi" w:eastAsia="Calibri" w:hAnsiTheme="minorHAnsi" w:cs="Calibri"/>
          <w:b/>
          <w:sz w:val="21"/>
          <w:szCs w:val="21"/>
          <w:u w:val="single"/>
        </w:rPr>
        <w:t>DO OBJETO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b/>
          <w:sz w:val="21"/>
          <w:szCs w:val="21"/>
        </w:rPr>
        <w:t xml:space="preserve">I – </w:t>
      </w:r>
      <w:r w:rsidRPr="00CC7C84">
        <w:rPr>
          <w:rFonts w:asciiTheme="minorHAnsi" w:eastAsia="Calibri" w:hAnsiTheme="minorHAnsi" w:cs="Calibri"/>
          <w:sz w:val="21"/>
          <w:szCs w:val="21"/>
        </w:rPr>
        <w:t>Constitui objeto do presente instrumento, a</w:t>
      </w:r>
      <w:r w:rsidRPr="00CC7C84">
        <w:rPr>
          <w:rFonts w:asciiTheme="minorHAnsi" w:eastAsia="Calibri" w:hAnsiTheme="minorHAnsi" w:cs="Calibri"/>
          <w:b/>
          <w:sz w:val="21"/>
          <w:szCs w:val="21"/>
        </w:rPr>
        <w:t xml:space="preserve"> AQUISIÇÃO DE EQUIPAMENTOS PARA TRIAGEM DE RESÍDUOS SÓLIDOS</w:t>
      </w:r>
      <w:r w:rsidRPr="00CC7C84">
        <w:rPr>
          <w:rFonts w:asciiTheme="minorHAnsi" w:eastAsia="Calibri" w:hAnsiTheme="minorHAnsi" w:cs="Calibri"/>
          <w:sz w:val="21"/>
          <w:szCs w:val="21"/>
        </w:rPr>
        <w:t xml:space="preserve">, de forma parcelada, para as Secretarias Solicitantes, conforme discriminação constante no </w:t>
      </w:r>
      <w:r w:rsidRPr="00CC7C84">
        <w:rPr>
          <w:rFonts w:asciiTheme="minorHAnsi" w:eastAsia="Calibri" w:hAnsiTheme="minorHAnsi" w:cs="Calibri"/>
          <w:b/>
          <w:sz w:val="21"/>
          <w:szCs w:val="21"/>
        </w:rPr>
        <w:t>“Anexo I”</w:t>
      </w:r>
      <w:r w:rsidRPr="00CC7C84">
        <w:rPr>
          <w:rFonts w:asciiTheme="minorHAnsi" w:eastAsia="Calibri" w:hAnsiTheme="minorHAnsi" w:cs="Calibri"/>
          <w:sz w:val="21"/>
          <w:szCs w:val="21"/>
        </w:rPr>
        <w:t xml:space="preserve"> do Edital que deste instrumento faz parte integrante.</w:t>
      </w:r>
      <w:r w:rsidRPr="00CC7C84">
        <w:rPr>
          <w:rFonts w:asciiTheme="minorHAnsi" w:eastAsia="Calibri" w:hAnsiTheme="minorHAnsi" w:cs="Calibri"/>
          <w:b/>
          <w:sz w:val="21"/>
          <w:szCs w:val="21"/>
        </w:rPr>
        <w:t xml:space="preserve"> </w:t>
      </w:r>
      <w:r w:rsidRPr="00CC7C84">
        <w:rPr>
          <w:rFonts w:asciiTheme="minorHAnsi" w:eastAsia="Calibri" w:hAnsiTheme="minorHAnsi" w:cs="Calibri"/>
          <w:sz w:val="21"/>
          <w:szCs w:val="21"/>
        </w:rPr>
        <w:t xml:space="preserve"> </w:t>
      </w:r>
    </w:p>
    <w:p w:rsidR="00175381" w:rsidRPr="00CC7C84" w:rsidRDefault="00175381" w:rsidP="00175381">
      <w:pPr>
        <w:widowControl/>
        <w:spacing w:after="120"/>
        <w:jc w:val="both"/>
        <w:rPr>
          <w:rFonts w:asciiTheme="minorHAnsi" w:hAnsiTheme="minorHAnsi"/>
          <w:sz w:val="21"/>
          <w:szCs w:val="21"/>
        </w:rPr>
      </w:pPr>
    </w:p>
    <w:p w:rsidR="00175381" w:rsidRPr="00CC7C84" w:rsidRDefault="00175381" w:rsidP="00175381">
      <w:pPr>
        <w:keepNext/>
        <w:widowControl/>
        <w:spacing w:after="120"/>
        <w:jc w:val="center"/>
        <w:outlineLvl w:val="0"/>
        <w:rPr>
          <w:rFonts w:asciiTheme="minorHAnsi" w:hAnsiTheme="minorHAnsi"/>
          <w:sz w:val="21"/>
          <w:szCs w:val="21"/>
        </w:rPr>
      </w:pPr>
      <w:r w:rsidRPr="00CC7C84">
        <w:rPr>
          <w:rFonts w:asciiTheme="minorHAnsi" w:eastAsia="Calibri" w:hAnsiTheme="minorHAnsi" w:cs="Calibri"/>
          <w:b/>
          <w:sz w:val="21"/>
          <w:szCs w:val="21"/>
          <w:u w:val="single"/>
        </w:rPr>
        <w:t>DAS CONDIÇÕES GERAIS</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 xml:space="preserve">II – O presente contrato não poderá ser objeto de cessão, transferência ou subcontratação pela Contratada, sem autorização do Contratante por escrito, </w:t>
      </w:r>
      <w:proofErr w:type="gramStart"/>
      <w:r w:rsidRPr="00CC7C84">
        <w:rPr>
          <w:rFonts w:asciiTheme="minorHAnsi" w:eastAsia="Calibri" w:hAnsiTheme="minorHAnsi" w:cs="Calibri"/>
          <w:sz w:val="21"/>
          <w:szCs w:val="21"/>
        </w:rPr>
        <w:t>sob pena</w:t>
      </w:r>
      <w:proofErr w:type="gramEnd"/>
      <w:r w:rsidRPr="00CC7C84">
        <w:rPr>
          <w:rFonts w:asciiTheme="minorHAnsi" w:eastAsia="Calibri" w:hAnsiTheme="minorHAnsi" w:cs="Calibri"/>
          <w:sz w:val="21"/>
          <w:szCs w:val="21"/>
        </w:rPr>
        <w:t xml:space="preserve"> de aplicação de sanção, inclusive rescisão.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III – A tolerância do Contratante com qualquer atraso ou inadimplemento por parte da Contratada não importará, de forma alguma, em alteração contratual ou novação, podendo o Contratante exercer seus direitos a qualquer tempo.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IV - O Contratante reserva-se o direito de não receber os produtos fornecidos, em sua totalidade ou em qualquer de seus itens em específico, em desacordo com o previsto neste contrato, podendo rescindi-lo; reservando-se a Contratante a se valer dos termos do art. 24, inciso XI, da Lei Federal nº 8.666/93.</w:t>
      </w:r>
    </w:p>
    <w:p w:rsidR="00175381" w:rsidRPr="00CC7C84" w:rsidRDefault="00175381" w:rsidP="00175381">
      <w:pPr>
        <w:widowControl/>
        <w:tabs>
          <w:tab w:val="left" w:pos="3119"/>
        </w:tabs>
        <w:spacing w:after="120"/>
        <w:jc w:val="both"/>
        <w:rPr>
          <w:rFonts w:asciiTheme="minorHAnsi" w:hAnsiTheme="minorHAnsi"/>
          <w:sz w:val="21"/>
          <w:szCs w:val="21"/>
        </w:rPr>
      </w:pPr>
      <w:r w:rsidRPr="00CC7C84">
        <w:rPr>
          <w:rFonts w:asciiTheme="minorHAnsi" w:eastAsia="Calibri" w:hAnsiTheme="minorHAnsi" w:cs="Calibri"/>
          <w:sz w:val="21"/>
          <w:szCs w:val="21"/>
        </w:rPr>
        <w:t xml:space="preserve"> </w:t>
      </w:r>
      <w:r w:rsidRPr="00CC7C84">
        <w:rPr>
          <w:rFonts w:asciiTheme="minorHAnsi" w:eastAsia="Calibri" w:hAnsiTheme="minorHAnsi" w:cs="Calibri"/>
          <w:sz w:val="21"/>
          <w:szCs w:val="21"/>
        </w:rPr>
        <w:tab/>
      </w:r>
    </w:p>
    <w:p w:rsidR="00175381" w:rsidRPr="00CC7C84" w:rsidRDefault="00175381" w:rsidP="00175381">
      <w:pPr>
        <w:widowControl/>
        <w:tabs>
          <w:tab w:val="left" w:pos="3119"/>
        </w:tabs>
        <w:spacing w:after="120"/>
        <w:jc w:val="center"/>
        <w:rPr>
          <w:rFonts w:asciiTheme="minorHAnsi" w:hAnsiTheme="minorHAnsi"/>
          <w:sz w:val="21"/>
          <w:szCs w:val="21"/>
        </w:rPr>
      </w:pPr>
      <w:r w:rsidRPr="00CC7C84">
        <w:rPr>
          <w:rFonts w:asciiTheme="minorHAnsi" w:eastAsia="Calibri" w:hAnsiTheme="minorHAnsi" w:cs="Calibri"/>
          <w:b/>
          <w:sz w:val="21"/>
          <w:szCs w:val="21"/>
          <w:u w:val="single"/>
        </w:rPr>
        <w:t>DAS OBRIGAÇÕES DO CONTRATANTE</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V – Notificar a Contratada, fixando-lhe prazo para corrigir irregularidades encontradas na execução do presente contrato.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VI – Fornecer a relação dos servidores que poderão proceder à retirada dos produtos, quando a entrega dos produtos for ajustada de forma parcelada, mediante apresentação de documento hábil.</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lastRenderedPageBreak/>
        <w:t>VII – Promover a fiscalização e o controle na execução do presente contrato.</w:t>
      </w:r>
    </w:p>
    <w:p w:rsidR="00175381" w:rsidRPr="00CC7C84" w:rsidRDefault="00175381" w:rsidP="00175381">
      <w:pPr>
        <w:widowControl/>
        <w:spacing w:after="120"/>
        <w:jc w:val="center"/>
        <w:rPr>
          <w:rFonts w:asciiTheme="minorHAnsi" w:hAnsiTheme="minorHAnsi"/>
          <w:sz w:val="21"/>
          <w:szCs w:val="21"/>
        </w:rPr>
      </w:pPr>
    </w:p>
    <w:p w:rsidR="00175381" w:rsidRPr="00CC7C84" w:rsidRDefault="00175381" w:rsidP="00175381">
      <w:pPr>
        <w:widowControl/>
        <w:spacing w:after="120"/>
        <w:jc w:val="center"/>
        <w:rPr>
          <w:rFonts w:asciiTheme="minorHAnsi" w:hAnsiTheme="minorHAnsi"/>
          <w:sz w:val="21"/>
          <w:szCs w:val="21"/>
        </w:rPr>
      </w:pPr>
      <w:r w:rsidRPr="00CC7C84">
        <w:rPr>
          <w:rFonts w:asciiTheme="minorHAnsi" w:eastAsia="Calibri" w:hAnsiTheme="minorHAnsi" w:cs="Calibri"/>
          <w:b/>
          <w:sz w:val="21"/>
          <w:szCs w:val="21"/>
          <w:u w:val="single"/>
        </w:rPr>
        <w:t>DAS OBRIGAÇÕES DA CONTRATADA</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VIII – Fornecimento dos Produtos, conforme cláusula “I” mediante estrita observância dos termos e condições discriminados neste contrato e no “Anexo I” do Edital que deste instrumento faz parte integrante.</w:t>
      </w:r>
    </w:p>
    <w:p w:rsidR="00175381" w:rsidRPr="00CC7C84" w:rsidRDefault="00175381" w:rsidP="00175381">
      <w:pPr>
        <w:widowControl/>
        <w:numPr>
          <w:ilvl w:val="0"/>
          <w:numId w:val="9"/>
        </w:numPr>
        <w:spacing w:after="120"/>
        <w:jc w:val="both"/>
        <w:rPr>
          <w:rFonts w:asciiTheme="minorHAnsi" w:hAnsiTheme="minorHAnsi"/>
          <w:sz w:val="21"/>
          <w:szCs w:val="21"/>
        </w:rPr>
      </w:pPr>
      <w:r w:rsidRPr="00CC7C84">
        <w:rPr>
          <w:rFonts w:asciiTheme="minorHAnsi" w:eastAsia="Calibri" w:hAnsiTheme="minorHAnsi" w:cs="Calibri"/>
          <w:sz w:val="21"/>
          <w:szCs w:val="21"/>
        </w:rPr>
        <w:t>Entregar exclusivamente o produto licitado, não podendo fazer alterações, podendo incorrer nos crimes previstos na lei de licitações.</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IX – Empreender a sua atividade profissional com diligência, probidade e zelo máximo.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 – Fornecer, juntamente com a entrega dos produtos, toda documentação fiscal pertinente.</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XI – Responsabilizar-se por todos os ônus relativos à realização da entrega dos produtos a si adjudicados.</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XII – Manter, até o cabal cumprimento deste instrumento contratual, todas as condições de habilitação e qualificação exigidas na licitação, em compatibilidade com as obrigações por ela assumidas, devendo comunicar, imediatamente, qualquer alteração que possa comprometer a manutenção do objeto em questão.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XIII – Repassar ao Contratante os abatimentos de preço que eventualmente praticar, em decorrência de promoções e/ou qualquer outro meio destinado a selecionar e angariar clientes.</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XIV – Providenciar a imediata correção das deficiências apontadas pelo Contratante quanto à execução do presente contratado.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XV – Indicar, no ato da assinatura do contrato e sempre que ocorrer alteração, 01 (um) preposto para representar a Contratada junto ao Contratante, solucionando todos os assuntos relativos à execução do mesmo.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 xml:space="preserve">XVI – O Objeto deste contrato deverá ser fornecido no Almoxarifado, ficando </w:t>
      </w:r>
      <w:proofErr w:type="gramStart"/>
      <w:r w:rsidRPr="00CC7C84">
        <w:rPr>
          <w:rFonts w:asciiTheme="minorHAnsi" w:eastAsia="Calibri" w:hAnsiTheme="minorHAnsi" w:cs="Calibri"/>
          <w:sz w:val="21"/>
          <w:szCs w:val="21"/>
        </w:rPr>
        <w:t>a seu</w:t>
      </w:r>
      <w:proofErr w:type="gramEnd"/>
      <w:r w:rsidRPr="00CC7C84">
        <w:rPr>
          <w:rFonts w:asciiTheme="minorHAnsi" w:eastAsia="Calibri" w:hAnsiTheme="minorHAnsi" w:cs="Calibri"/>
          <w:sz w:val="21"/>
          <w:szCs w:val="21"/>
        </w:rPr>
        <w:t xml:space="preserve"> cargo todas as despesas decorrentes de fornecimento, frete, manuseio e demais condições para seu efetivo fornecimento no prazo de até 30 DIAS após O F.</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XVII – Os objetos da presente licitação serão recebidos, em conformidade com os artigos 73 a 76 da Lei nº 8.666/93, mediante recibo:</w:t>
      </w:r>
    </w:p>
    <w:p w:rsidR="00175381" w:rsidRPr="00CC7C84" w:rsidRDefault="00175381" w:rsidP="00175381">
      <w:pPr>
        <w:widowControl/>
        <w:numPr>
          <w:ilvl w:val="0"/>
          <w:numId w:val="14"/>
        </w:numPr>
        <w:spacing w:after="120"/>
        <w:jc w:val="both"/>
        <w:rPr>
          <w:rFonts w:asciiTheme="minorHAnsi" w:hAnsiTheme="minorHAnsi"/>
          <w:sz w:val="21"/>
          <w:szCs w:val="21"/>
        </w:rPr>
      </w:pPr>
      <w:r w:rsidRPr="00CC7C84">
        <w:rPr>
          <w:rFonts w:asciiTheme="minorHAnsi" w:eastAsia="Calibri" w:hAnsiTheme="minorHAnsi" w:cs="Calibri"/>
          <w:sz w:val="21"/>
          <w:szCs w:val="21"/>
        </w:rPr>
        <w:t>Provisoriamente, imediatamente depois de efetuada a entrega, para efeito de posterior verificação da conformidade com a especificação;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 xml:space="preserve">Definitivamente, em até 05 (cinco) dias úteis do recebimento provisório para produtos de consumo e em até 15 (quinze) dias úteis para produtos permanentes, após a verificação da qualidade e quantidade do objeto e </w:t>
      </w:r>
      <w:proofErr w:type="spellStart"/>
      <w:r w:rsidRPr="00CC7C84">
        <w:rPr>
          <w:rFonts w:asciiTheme="minorHAnsi" w:eastAsia="Calibri" w:hAnsiTheme="minorHAnsi" w:cs="Calibri"/>
          <w:sz w:val="21"/>
          <w:szCs w:val="21"/>
        </w:rPr>
        <w:t>conseqüente</w:t>
      </w:r>
      <w:proofErr w:type="spellEnd"/>
      <w:r w:rsidRPr="00CC7C84">
        <w:rPr>
          <w:rFonts w:asciiTheme="minorHAnsi" w:eastAsia="Calibri" w:hAnsiTheme="minorHAnsi" w:cs="Calibri"/>
          <w:sz w:val="21"/>
          <w:szCs w:val="21"/>
        </w:rPr>
        <w:t xml:space="preserve"> aceitação.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XVIII - Se, após o recebimento provisório, constatar-se que o objeto foi entregue em desacordo com as especificações e demais exigências do instrumento convocatório, com defeito, ou incompleto, após a notificação ao contratado, será suspenso o pagamento até que seja sanada a situação, no prazo determinado pela Contratante; incorrendo a mesma nas aplicações das sanções cabíveis, podendo, ainda, se determinar à rescisão do contrato.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 xml:space="preserve">XIX – A Contratada obriga-se a arcar com o ônus por eventuais danos ocorridos nos produtos, bem como a proceder à substituição dos mesmos, em caso de defeitos, no prazo máximo de 72 (setenta e duas) horas, às suas expensas, conforme disposto nos </w:t>
      </w:r>
      <w:proofErr w:type="spellStart"/>
      <w:r w:rsidRPr="00CC7C84">
        <w:rPr>
          <w:rFonts w:asciiTheme="minorHAnsi" w:eastAsia="Calibri" w:hAnsiTheme="minorHAnsi" w:cs="Calibri"/>
          <w:sz w:val="21"/>
          <w:szCs w:val="21"/>
        </w:rPr>
        <w:t>arts</w:t>
      </w:r>
      <w:proofErr w:type="spellEnd"/>
      <w:r w:rsidRPr="00CC7C84">
        <w:rPr>
          <w:rFonts w:asciiTheme="minorHAnsi" w:eastAsia="Calibri" w:hAnsiTheme="minorHAnsi" w:cs="Calibri"/>
          <w:sz w:val="21"/>
          <w:szCs w:val="21"/>
        </w:rPr>
        <w:t>. 69 e 70 da Lei 8.666/93.</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 – Os produtos fornecidos deverão possuir garantia do fabricante, respondendo a Contratada, subsidiariamente, pelo produto.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lastRenderedPageBreak/>
        <w:t>XXI – A Contratante reserva-se o direito de não receber os produtos em desacordo com as especificações constantes deste instrumento convocatório e que não estejam em perfeitas condições de funcionamento, podendo rescindir o contrato e aplicar as penalidades e sanções cabíveis.</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 xml:space="preserve">XXII – Os produtos fornecidos deverão estar de acordo com as normas de especificações e de controle editadas pelos órgãos oficiais, </w:t>
      </w:r>
      <w:proofErr w:type="gramStart"/>
      <w:r w:rsidRPr="00CC7C84">
        <w:rPr>
          <w:rFonts w:asciiTheme="minorHAnsi" w:eastAsia="Calibri" w:hAnsiTheme="minorHAnsi" w:cs="Calibri"/>
          <w:sz w:val="21"/>
          <w:szCs w:val="21"/>
        </w:rPr>
        <w:t>sob pena</w:t>
      </w:r>
      <w:proofErr w:type="gramEnd"/>
      <w:r w:rsidRPr="00CC7C84">
        <w:rPr>
          <w:rFonts w:asciiTheme="minorHAnsi" w:eastAsia="Calibri" w:hAnsiTheme="minorHAnsi" w:cs="Calibri"/>
          <w:sz w:val="21"/>
          <w:szCs w:val="21"/>
        </w:rPr>
        <w:t xml:space="preserve"> de recusa do recebimento do produto, independentemente das sanções legalmente previstas para o caso.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XXIII – Remeter ao Contratante, quando solicitado, relatórios operacionais discriminando a entrega dos produtos contratados, comprovando as datas de suas realizações e relação dos servidores que fizeram a retirada dos mesmos.</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Responsabilizar-se por todos os ônus relativos ao Objeto da Licitação a si adjudicado, inclusive fretes e Seguros desde a origem até sua entrega no local de destino;</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Manter, durante toda a execução do contrato, em compatibilidade com as obrigações assumidas, todas as condições de habilitação e qualificação exigidas na licitação;</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 xml:space="preserve">Entregar exclusivamente os produtos contratados, </w:t>
      </w:r>
      <w:proofErr w:type="gramStart"/>
      <w:r w:rsidRPr="00CC7C84">
        <w:rPr>
          <w:rFonts w:asciiTheme="minorHAnsi" w:eastAsia="Calibri" w:hAnsiTheme="minorHAnsi" w:cs="Calibri"/>
          <w:sz w:val="21"/>
          <w:szCs w:val="21"/>
        </w:rPr>
        <w:t>sob pena</w:t>
      </w:r>
      <w:proofErr w:type="gramEnd"/>
      <w:r w:rsidRPr="00CC7C84">
        <w:rPr>
          <w:rFonts w:asciiTheme="minorHAnsi" w:eastAsia="Calibri" w:hAnsiTheme="minorHAnsi" w:cs="Calibri"/>
          <w:sz w:val="21"/>
          <w:szCs w:val="21"/>
        </w:rPr>
        <w:t xml:space="preserve"> de incorrer nos crimes da Lei de Licitações.</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Cumprir com todas as obrigações, incluindo as obrigações acessórias.</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Cumprir rigorosamente os prazos de entrega dos produtos.</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Informar qualquer ocorrência durante a entrega dos produtos, inclusive possíveis atrasos.</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Entregar os produtos apenas mediante a emissão de ordem de fornecimento.</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Informar e-mail para o envio das ordens de fornecimento.</w:t>
      </w:r>
    </w:p>
    <w:p w:rsidR="00175381" w:rsidRPr="00CC7C84" w:rsidRDefault="00175381" w:rsidP="00175381">
      <w:pPr>
        <w:widowControl/>
        <w:numPr>
          <w:ilvl w:val="0"/>
          <w:numId w:val="15"/>
        </w:numPr>
        <w:spacing w:before="120"/>
        <w:jc w:val="both"/>
        <w:rPr>
          <w:rFonts w:asciiTheme="minorHAnsi" w:hAnsiTheme="minorHAnsi"/>
          <w:sz w:val="21"/>
          <w:szCs w:val="21"/>
        </w:rPr>
      </w:pPr>
      <w:r w:rsidRPr="00CC7C84">
        <w:rPr>
          <w:rFonts w:asciiTheme="minorHAnsi" w:eastAsia="Calibri" w:hAnsiTheme="minorHAnsi" w:cs="Calibri"/>
          <w:sz w:val="21"/>
          <w:szCs w:val="21"/>
        </w:rPr>
        <w:t>Informar qualquer alteração de endereços ou outros meios de contato com a empresa.</w:t>
      </w:r>
    </w:p>
    <w:p w:rsidR="00175381" w:rsidRPr="00CC7C84" w:rsidRDefault="00175381" w:rsidP="00175381">
      <w:pPr>
        <w:widowControl/>
        <w:spacing w:after="120"/>
        <w:jc w:val="both"/>
        <w:rPr>
          <w:rFonts w:asciiTheme="minorHAnsi" w:hAnsiTheme="minorHAnsi"/>
          <w:sz w:val="21"/>
          <w:szCs w:val="21"/>
        </w:rPr>
      </w:pPr>
    </w:p>
    <w:p w:rsidR="00175381" w:rsidRPr="00CC7C84" w:rsidRDefault="00175381" w:rsidP="00175381">
      <w:pPr>
        <w:keepNext/>
        <w:widowControl/>
        <w:spacing w:after="120"/>
        <w:jc w:val="center"/>
        <w:outlineLvl w:val="1"/>
        <w:rPr>
          <w:rFonts w:asciiTheme="minorHAnsi" w:hAnsiTheme="minorHAnsi"/>
          <w:sz w:val="21"/>
          <w:szCs w:val="21"/>
        </w:rPr>
      </w:pPr>
      <w:r w:rsidRPr="00CC7C84">
        <w:rPr>
          <w:rFonts w:asciiTheme="minorHAnsi" w:eastAsia="Calibri" w:hAnsiTheme="minorHAnsi" w:cs="Calibri"/>
          <w:b/>
          <w:sz w:val="21"/>
          <w:szCs w:val="21"/>
          <w:u w:val="single"/>
        </w:rPr>
        <w:t>DA FISCALIZAÇÃO E CONTROLE DO FORNECIMENTO</w:t>
      </w:r>
    </w:p>
    <w:p w:rsidR="00175381" w:rsidRPr="00CC7C84" w:rsidRDefault="00175381" w:rsidP="00175381">
      <w:pPr>
        <w:keepNext/>
        <w:widowControl/>
        <w:numPr>
          <w:ilvl w:val="0"/>
          <w:numId w:val="2"/>
        </w:numPr>
        <w:spacing w:after="120"/>
        <w:outlineLvl w:val="1"/>
        <w:rPr>
          <w:rFonts w:asciiTheme="minorHAnsi" w:hAnsiTheme="minorHAnsi"/>
          <w:sz w:val="21"/>
          <w:szCs w:val="21"/>
        </w:rPr>
      </w:pPr>
      <w:r w:rsidRPr="00CC7C84">
        <w:rPr>
          <w:rFonts w:asciiTheme="minorHAnsi" w:eastAsia="Calibri" w:hAnsiTheme="minorHAnsi" w:cs="Calibri"/>
          <w:b/>
          <w:sz w:val="21"/>
          <w:szCs w:val="21"/>
          <w:u w:val="single"/>
        </w:rPr>
        <w:t>Obrigações de Fornecimento</w:t>
      </w:r>
    </w:p>
    <w:p w:rsidR="00175381" w:rsidRPr="00CC7C84" w:rsidRDefault="00175381" w:rsidP="00175381">
      <w:pPr>
        <w:widowControl/>
        <w:spacing w:after="120"/>
        <w:ind w:firstLine="708"/>
        <w:jc w:val="both"/>
        <w:rPr>
          <w:rFonts w:asciiTheme="minorHAnsi" w:hAnsiTheme="minorHAnsi"/>
          <w:sz w:val="21"/>
          <w:szCs w:val="21"/>
        </w:rPr>
      </w:pPr>
      <w:r w:rsidRPr="00CC7C84">
        <w:rPr>
          <w:rFonts w:asciiTheme="minorHAnsi" w:eastAsia="Calibri" w:hAnsiTheme="minorHAnsi" w:cs="Calibri"/>
          <w:sz w:val="21"/>
          <w:szCs w:val="21"/>
        </w:rPr>
        <w:t xml:space="preserve">Os produtos deverão ser </w:t>
      </w:r>
      <w:proofErr w:type="gramStart"/>
      <w:r w:rsidRPr="00CC7C84">
        <w:rPr>
          <w:rFonts w:asciiTheme="minorHAnsi" w:eastAsia="Calibri" w:hAnsiTheme="minorHAnsi" w:cs="Calibri"/>
          <w:sz w:val="21"/>
          <w:szCs w:val="21"/>
        </w:rPr>
        <w:t>entregues na Garagem Municipal cujo endereço é Rua</w:t>
      </w:r>
      <w:proofErr w:type="gramEnd"/>
      <w:r w:rsidRPr="00CC7C84">
        <w:rPr>
          <w:rFonts w:asciiTheme="minorHAnsi" w:eastAsia="Calibri" w:hAnsiTheme="minorHAnsi" w:cs="Calibri"/>
          <w:sz w:val="21"/>
          <w:szCs w:val="21"/>
        </w:rPr>
        <w:t xml:space="preserve"> do Badaró, 258 - Centro – Camanducaia MG.</w:t>
      </w:r>
    </w:p>
    <w:p w:rsidR="00175381" w:rsidRPr="00CC7C84" w:rsidRDefault="00175381" w:rsidP="00175381">
      <w:pPr>
        <w:widowControl/>
        <w:spacing w:after="120"/>
        <w:ind w:firstLine="708"/>
        <w:jc w:val="both"/>
        <w:rPr>
          <w:rFonts w:asciiTheme="minorHAnsi" w:hAnsiTheme="minorHAnsi"/>
          <w:sz w:val="21"/>
          <w:szCs w:val="21"/>
        </w:rPr>
      </w:pPr>
      <w:r w:rsidRPr="00CC7C84">
        <w:rPr>
          <w:rFonts w:asciiTheme="minorHAnsi" w:eastAsia="Calibri" w:hAnsiTheme="minorHAnsi" w:cs="Calibri"/>
          <w:sz w:val="21"/>
          <w:szCs w:val="21"/>
        </w:rPr>
        <w:t xml:space="preserve">O horário de entrega dos produtos e das mercadorias é das 07h30min às 10h00 horas e das 12h30min às 16h00, </w:t>
      </w:r>
      <w:proofErr w:type="gramStart"/>
      <w:r w:rsidRPr="00CC7C84">
        <w:rPr>
          <w:rFonts w:asciiTheme="minorHAnsi" w:eastAsia="Calibri" w:hAnsiTheme="minorHAnsi" w:cs="Calibri"/>
          <w:sz w:val="21"/>
          <w:szCs w:val="21"/>
        </w:rPr>
        <w:t>sob pena</w:t>
      </w:r>
      <w:proofErr w:type="gramEnd"/>
      <w:r w:rsidRPr="00CC7C84">
        <w:rPr>
          <w:rFonts w:asciiTheme="minorHAnsi" w:eastAsia="Calibri" w:hAnsiTheme="minorHAnsi" w:cs="Calibri"/>
          <w:sz w:val="21"/>
          <w:szCs w:val="21"/>
        </w:rPr>
        <w:t xml:space="preserve"> de não recebimento dos produtos.</w:t>
      </w:r>
    </w:p>
    <w:p w:rsidR="00175381" w:rsidRPr="00CC7C84" w:rsidRDefault="00175381" w:rsidP="00175381">
      <w:pPr>
        <w:widowControl/>
        <w:spacing w:after="120"/>
        <w:ind w:firstLine="708"/>
        <w:jc w:val="both"/>
        <w:rPr>
          <w:rFonts w:asciiTheme="minorHAnsi" w:hAnsiTheme="minorHAnsi"/>
          <w:sz w:val="21"/>
          <w:szCs w:val="21"/>
        </w:rPr>
      </w:pPr>
      <w:r w:rsidRPr="00CC7C84">
        <w:rPr>
          <w:rFonts w:asciiTheme="minorHAnsi" w:eastAsia="Calibri" w:hAnsiTheme="minorHAnsi" w:cs="Calibri"/>
          <w:sz w:val="21"/>
          <w:szCs w:val="21"/>
        </w:rPr>
        <w:t>Os produtos deverão ser entregues sempre que possível em caixas, de forma adequada que não venha comprometer o produto, no prazo de 30 DIAS após a emissão da ordem de fornecimento (conferir prazo de entre de cada processo), com as respectivas ordens de fornecimento.</w:t>
      </w:r>
    </w:p>
    <w:p w:rsidR="00175381" w:rsidRPr="00CC7C84" w:rsidRDefault="00175381" w:rsidP="00175381">
      <w:pPr>
        <w:widowControl/>
        <w:spacing w:after="120"/>
        <w:ind w:firstLine="708"/>
        <w:jc w:val="both"/>
        <w:rPr>
          <w:rFonts w:asciiTheme="minorHAnsi" w:hAnsiTheme="minorHAnsi"/>
          <w:sz w:val="21"/>
          <w:szCs w:val="21"/>
        </w:rPr>
      </w:pPr>
      <w:r w:rsidRPr="00CC7C84">
        <w:rPr>
          <w:rFonts w:asciiTheme="minorHAnsi" w:eastAsia="Calibri" w:hAnsiTheme="minorHAnsi" w:cs="Calibri"/>
          <w:sz w:val="21"/>
          <w:szCs w:val="21"/>
        </w:rPr>
        <w:t xml:space="preserve">Todos os produtos deverão possuir garantia de no mínimo de 24 (vinte e quatro) meses, ressalvados os casos em que o prazo de garantia emitido pelo fornecedor for inferior, e em caso de ser entregue produto vencido ou próximo do fim de seu prazo de validade ser substituído no prazo de 05 dias, </w:t>
      </w:r>
      <w:proofErr w:type="gramStart"/>
      <w:r w:rsidRPr="00CC7C84">
        <w:rPr>
          <w:rFonts w:asciiTheme="minorHAnsi" w:eastAsia="Calibri" w:hAnsiTheme="minorHAnsi" w:cs="Calibri"/>
          <w:sz w:val="21"/>
          <w:szCs w:val="21"/>
        </w:rPr>
        <w:t>sob pena</w:t>
      </w:r>
      <w:proofErr w:type="gramEnd"/>
      <w:r w:rsidRPr="00CC7C84">
        <w:rPr>
          <w:rFonts w:asciiTheme="minorHAnsi" w:eastAsia="Calibri" w:hAnsiTheme="minorHAnsi" w:cs="Calibri"/>
          <w:sz w:val="21"/>
          <w:szCs w:val="21"/>
        </w:rPr>
        <w:t xml:space="preserve"> de multa de atraso na entrega da mercadoria.</w:t>
      </w:r>
    </w:p>
    <w:p w:rsidR="00175381" w:rsidRPr="00CC7C84" w:rsidRDefault="00175381" w:rsidP="00175381">
      <w:pPr>
        <w:widowControl/>
        <w:spacing w:after="120"/>
        <w:ind w:firstLine="708"/>
        <w:jc w:val="both"/>
        <w:rPr>
          <w:rFonts w:asciiTheme="minorHAnsi" w:hAnsiTheme="minorHAnsi"/>
          <w:sz w:val="21"/>
          <w:szCs w:val="21"/>
        </w:rPr>
      </w:pPr>
      <w:r w:rsidRPr="00CC7C84">
        <w:rPr>
          <w:rFonts w:asciiTheme="minorHAnsi" w:eastAsia="Calibri" w:hAnsiTheme="minorHAnsi" w:cs="Calibri"/>
          <w:sz w:val="21"/>
          <w:szCs w:val="21"/>
        </w:rPr>
        <w:t>A solicitação, conferência, acompanhamento, fiscalização e o recebimento dos produtos, objeto deste contrato, serão realizados pelas Secretarias e Setores da Administração, observados os artigos 73 a 76 da Lei Federal nº 8.666/93.</w:t>
      </w:r>
    </w:p>
    <w:p w:rsidR="00175381" w:rsidRPr="00CC7C84" w:rsidRDefault="00175381" w:rsidP="00175381">
      <w:pPr>
        <w:widowControl/>
        <w:spacing w:after="120"/>
        <w:ind w:firstLine="708"/>
        <w:jc w:val="both"/>
        <w:rPr>
          <w:rFonts w:asciiTheme="minorHAnsi" w:hAnsiTheme="minorHAnsi"/>
          <w:sz w:val="21"/>
          <w:szCs w:val="21"/>
        </w:rPr>
      </w:pPr>
      <w:r w:rsidRPr="00CC7C84">
        <w:rPr>
          <w:rFonts w:asciiTheme="minorHAnsi" w:eastAsia="Calibri" w:hAnsiTheme="minorHAnsi" w:cs="Calibri"/>
          <w:sz w:val="21"/>
          <w:szCs w:val="21"/>
        </w:rPr>
        <w:t xml:space="preserve">As ordens de fornecimento parciais deverão ser entregues em sua totalidade, caso a empresa entregue a ordem de fornecimento parcial faltando produtos, o recebedor poderá devolver todos os </w:t>
      </w:r>
      <w:r w:rsidRPr="00CC7C84">
        <w:rPr>
          <w:rFonts w:asciiTheme="minorHAnsi" w:eastAsia="Calibri" w:hAnsiTheme="minorHAnsi" w:cs="Calibri"/>
          <w:sz w:val="21"/>
          <w:szCs w:val="21"/>
        </w:rPr>
        <w:lastRenderedPageBreak/>
        <w:t>produtos ante a não totalidade da ordem de fornecimento parcial ou receber os produtos, porém, só atestando o pagamento quando os produtos faltantes forem entregues.</w:t>
      </w:r>
    </w:p>
    <w:p w:rsidR="00175381" w:rsidRPr="00CC7C84" w:rsidRDefault="00175381" w:rsidP="00175381">
      <w:pPr>
        <w:widowControl/>
        <w:jc w:val="both"/>
        <w:rPr>
          <w:rFonts w:asciiTheme="minorHAnsi" w:hAnsiTheme="minorHAnsi"/>
          <w:sz w:val="21"/>
          <w:szCs w:val="21"/>
        </w:rPr>
      </w:pPr>
      <w:r w:rsidRPr="00CC7C84">
        <w:rPr>
          <w:rFonts w:asciiTheme="minorHAnsi" w:eastAsia="Calibri" w:hAnsiTheme="minorHAnsi" w:cs="Calibri"/>
          <w:sz w:val="21"/>
          <w:szCs w:val="21"/>
        </w:rPr>
        <w:t>Fica responsável pela gestão e fiscalização do contrato a servidora designada:</w:t>
      </w:r>
    </w:p>
    <w:p w:rsidR="00175381" w:rsidRPr="00CC7C84" w:rsidRDefault="00175381" w:rsidP="00175381">
      <w:pPr>
        <w:widowControl/>
        <w:jc w:val="both"/>
        <w:rPr>
          <w:rFonts w:asciiTheme="minorHAnsi" w:hAnsiTheme="minorHAnsi"/>
          <w:sz w:val="21"/>
          <w:szCs w:val="21"/>
        </w:rPr>
      </w:pPr>
    </w:p>
    <w:p w:rsidR="00175381" w:rsidRPr="00CC7C84" w:rsidRDefault="00175381" w:rsidP="00175381">
      <w:pPr>
        <w:widowControl/>
        <w:jc w:val="both"/>
        <w:rPr>
          <w:rFonts w:asciiTheme="minorHAnsi" w:hAnsiTheme="minorHAnsi"/>
          <w:sz w:val="21"/>
          <w:szCs w:val="21"/>
        </w:rPr>
      </w:pPr>
      <w:r w:rsidRPr="00CC7C84">
        <w:rPr>
          <w:rFonts w:asciiTheme="minorHAnsi" w:eastAsia="Calibri" w:hAnsiTheme="minorHAnsi" w:cs="Calibri"/>
          <w:sz w:val="21"/>
          <w:szCs w:val="21"/>
        </w:rPr>
        <w:t>A ocupante do Cargo de Secretária</w:t>
      </w:r>
      <w:proofErr w:type="gramStart"/>
      <w:r w:rsidRPr="00CC7C84">
        <w:rPr>
          <w:rFonts w:asciiTheme="minorHAnsi" w:eastAsia="Calibri" w:hAnsiTheme="minorHAnsi" w:cs="Calibri"/>
          <w:sz w:val="21"/>
          <w:szCs w:val="21"/>
        </w:rPr>
        <w:t xml:space="preserve">  </w:t>
      </w:r>
      <w:proofErr w:type="gramEnd"/>
      <w:r w:rsidRPr="00CC7C84">
        <w:rPr>
          <w:rFonts w:asciiTheme="minorHAnsi" w:eastAsia="Calibri" w:hAnsiTheme="minorHAnsi" w:cs="Calibri"/>
          <w:sz w:val="21"/>
          <w:szCs w:val="21"/>
        </w:rPr>
        <w:t>de Meio Ambiente, no momento sendo preenchido pela servidora Ariane Cristine da Silva, Matrícula 5818.</w:t>
      </w:r>
    </w:p>
    <w:p w:rsidR="00175381" w:rsidRPr="00CC7C84" w:rsidRDefault="00175381" w:rsidP="00175381">
      <w:pPr>
        <w:widowControl/>
        <w:jc w:val="both"/>
        <w:rPr>
          <w:rFonts w:asciiTheme="minorHAnsi" w:hAnsiTheme="minorHAnsi"/>
          <w:sz w:val="21"/>
          <w:szCs w:val="21"/>
        </w:rPr>
      </w:pPr>
    </w:p>
    <w:p w:rsidR="00175381" w:rsidRPr="00CC7C84" w:rsidRDefault="00175381" w:rsidP="00175381">
      <w:pPr>
        <w:widowControl/>
        <w:jc w:val="both"/>
        <w:rPr>
          <w:rFonts w:asciiTheme="minorHAnsi" w:hAnsiTheme="minorHAnsi"/>
          <w:sz w:val="21"/>
          <w:szCs w:val="21"/>
        </w:rPr>
      </w:pPr>
      <w:r w:rsidRPr="00CC7C84">
        <w:rPr>
          <w:rFonts w:asciiTheme="minorHAnsi" w:eastAsia="Calibri" w:hAnsiTheme="minorHAnsi" w:cs="Calibri"/>
          <w:sz w:val="21"/>
          <w:szCs w:val="21"/>
        </w:rPr>
        <w:t xml:space="preserve">É responsabilidade do servidor acima designado comunicar ao setor de compras e licitações qualquer descumprimento de cláusula contratual ou padrão de qualidade, </w:t>
      </w:r>
      <w:proofErr w:type="gramStart"/>
      <w:r w:rsidRPr="00CC7C84">
        <w:rPr>
          <w:rFonts w:asciiTheme="minorHAnsi" w:eastAsia="Calibri" w:hAnsiTheme="minorHAnsi" w:cs="Calibri"/>
          <w:sz w:val="21"/>
          <w:szCs w:val="21"/>
        </w:rPr>
        <w:t>sob pena</w:t>
      </w:r>
      <w:proofErr w:type="gramEnd"/>
      <w:r w:rsidRPr="00CC7C84">
        <w:rPr>
          <w:rFonts w:asciiTheme="minorHAnsi" w:eastAsia="Calibri" w:hAnsiTheme="minorHAnsi" w:cs="Calibri"/>
          <w:sz w:val="21"/>
          <w:szCs w:val="21"/>
        </w:rPr>
        <w:t xml:space="preserve"> de incorrer as responsabilidades pertinentes. </w:t>
      </w:r>
    </w:p>
    <w:p w:rsidR="00175381" w:rsidRPr="00CC7C84" w:rsidRDefault="00175381" w:rsidP="00175381">
      <w:pPr>
        <w:widowControl/>
        <w:ind w:firstLine="1134"/>
        <w:jc w:val="both"/>
        <w:rPr>
          <w:rFonts w:asciiTheme="minorHAnsi" w:hAnsiTheme="minorHAnsi"/>
          <w:sz w:val="21"/>
          <w:szCs w:val="21"/>
        </w:rPr>
      </w:pPr>
    </w:p>
    <w:p w:rsidR="00175381" w:rsidRPr="00CC7C84" w:rsidRDefault="00175381" w:rsidP="00175381">
      <w:pPr>
        <w:widowControl/>
        <w:jc w:val="both"/>
        <w:rPr>
          <w:rFonts w:asciiTheme="minorHAnsi" w:hAnsiTheme="minorHAnsi"/>
          <w:sz w:val="21"/>
          <w:szCs w:val="21"/>
        </w:rPr>
      </w:pPr>
      <w:r w:rsidRPr="00CC7C84">
        <w:rPr>
          <w:rFonts w:asciiTheme="minorHAnsi" w:eastAsia="Calibri" w:hAnsiTheme="minorHAnsi" w:cs="Calibri"/>
          <w:sz w:val="21"/>
          <w:szCs w:val="21"/>
        </w:rPr>
        <w:t>Em caso de alteração de servidor acima designado, o novo ocupante do cargo passará a gerir o contrato.</w:t>
      </w:r>
    </w:p>
    <w:p w:rsidR="00175381" w:rsidRPr="00CC7C84" w:rsidRDefault="00175381" w:rsidP="00175381">
      <w:pPr>
        <w:widowControl/>
        <w:jc w:val="both"/>
        <w:rPr>
          <w:rFonts w:asciiTheme="minorHAnsi" w:hAnsiTheme="minorHAnsi"/>
          <w:sz w:val="21"/>
          <w:szCs w:val="21"/>
        </w:rPr>
      </w:pPr>
    </w:p>
    <w:p w:rsidR="00175381" w:rsidRPr="00CC7C84" w:rsidRDefault="00175381" w:rsidP="00175381">
      <w:pPr>
        <w:keepNext/>
        <w:widowControl/>
        <w:spacing w:after="120"/>
        <w:jc w:val="center"/>
        <w:outlineLvl w:val="1"/>
        <w:rPr>
          <w:rFonts w:asciiTheme="minorHAnsi" w:hAnsiTheme="minorHAnsi"/>
          <w:sz w:val="21"/>
          <w:szCs w:val="21"/>
        </w:rPr>
      </w:pPr>
      <w:r w:rsidRPr="00CC7C84">
        <w:rPr>
          <w:rFonts w:asciiTheme="minorHAnsi" w:eastAsia="Calibri" w:hAnsiTheme="minorHAnsi" w:cs="Calibri"/>
          <w:b/>
          <w:sz w:val="21"/>
          <w:szCs w:val="21"/>
          <w:u w:val="single"/>
        </w:rPr>
        <w:t>DO PREÇO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b/>
          <w:sz w:val="21"/>
          <w:szCs w:val="21"/>
        </w:rPr>
        <w:t xml:space="preserve">XXIV – </w:t>
      </w:r>
      <w:r w:rsidRPr="00CC7C84">
        <w:rPr>
          <w:rFonts w:asciiTheme="minorHAnsi" w:eastAsia="Calibri" w:hAnsiTheme="minorHAnsi" w:cs="Calibri"/>
          <w:sz w:val="21"/>
          <w:szCs w:val="21"/>
        </w:rPr>
        <w:t>O valor global contratado pelo Fornecimento dos Produtos discriminados no presente instrumento é de</w:t>
      </w:r>
      <w:r w:rsidRPr="00CC7C84">
        <w:rPr>
          <w:rFonts w:asciiTheme="minorHAnsi" w:eastAsia="Calibri" w:hAnsiTheme="minorHAnsi" w:cs="Calibri"/>
          <w:b/>
          <w:sz w:val="21"/>
          <w:szCs w:val="21"/>
        </w:rPr>
        <w:t xml:space="preserve"> R$</w:t>
      </w:r>
      <w:r w:rsidR="00067BEB" w:rsidRPr="00CC7C84">
        <w:rPr>
          <w:rFonts w:asciiTheme="minorHAnsi" w:eastAsia="Calibri" w:hAnsiTheme="minorHAnsi" w:cs="Calibri"/>
          <w:b/>
          <w:sz w:val="21"/>
          <w:szCs w:val="21"/>
        </w:rPr>
        <w:t xml:space="preserve"> 12.</w:t>
      </w:r>
      <w:r w:rsidR="00F7448E" w:rsidRPr="00CC7C84">
        <w:rPr>
          <w:rFonts w:asciiTheme="minorHAnsi" w:eastAsia="Calibri" w:hAnsiTheme="minorHAnsi" w:cs="Calibri"/>
          <w:b/>
          <w:sz w:val="21"/>
          <w:szCs w:val="21"/>
        </w:rPr>
        <w:t>312,50</w:t>
      </w:r>
      <w:r w:rsidRPr="00CC7C84">
        <w:rPr>
          <w:rFonts w:asciiTheme="minorHAnsi" w:eastAsia="Calibri" w:hAnsiTheme="minorHAnsi" w:cs="Calibri"/>
          <w:sz w:val="21"/>
          <w:szCs w:val="21"/>
        </w:rPr>
        <w:t xml:space="preserve"> (</w:t>
      </w:r>
      <w:r w:rsidR="00F7448E" w:rsidRPr="00CC7C84">
        <w:rPr>
          <w:rFonts w:asciiTheme="minorHAnsi" w:eastAsia="Calibri" w:hAnsiTheme="minorHAnsi" w:cs="Calibri"/>
          <w:sz w:val="21"/>
          <w:szCs w:val="21"/>
        </w:rPr>
        <w:t>Doze mil</w:t>
      </w:r>
      <w:r w:rsidR="002A62E1" w:rsidRPr="00CC7C84">
        <w:rPr>
          <w:rFonts w:asciiTheme="minorHAnsi" w:eastAsia="Calibri" w:hAnsiTheme="minorHAnsi" w:cs="Calibri"/>
          <w:sz w:val="21"/>
          <w:szCs w:val="21"/>
        </w:rPr>
        <w:t xml:space="preserve"> e</w:t>
      </w:r>
      <w:r w:rsidR="00F7448E" w:rsidRPr="00CC7C84">
        <w:rPr>
          <w:rFonts w:asciiTheme="minorHAnsi" w:eastAsia="Calibri" w:hAnsiTheme="minorHAnsi" w:cs="Calibri"/>
          <w:sz w:val="21"/>
          <w:szCs w:val="21"/>
        </w:rPr>
        <w:t xml:space="preserve"> trezentos e doze reais e cinquenta </w:t>
      </w:r>
      <w:r w:rsidR="00E75923" w:rsidRPr="00CC7C84">
        <w:rPr>
          <w:rFonts w:asciiTheme="minorHAnsi" w:eastAsia="Calibri" w:hAnsiTheme="minorHAnsi" w:cs="Calibri"/>
          <w:sz w:val="21"/>
          <w:szCs w:val="21"/>
        </w:rPr>
        <w:t>centavos</w:t>
      </w:r>
      <w:r w:rsidRPr="00CC7C84">
        <w:rPr>
          <w:rFonts w:asciiTheme="minorHAnsi" w:eastAsia="Calibri" w:hAnsiTheme="minorHAnsi" w:cs="Calibri"/>
          <w:sz w:val="21"/>
          <w:szCs w:val="21"/>
        </w:rPr>
        <w:t xml:space="preserve">), o qual, não sofrerá ajustes de qualquer espécie e a qualquer título que seja ressalvada a hipótese da cláusula </w:t>
      </w:r>
      <w:r w:rsidRPr="00CC7C84">
        <w:rPr>
          <w:rFonts w:asciiTheme="minorHAnsi" w:eastAsia="Calibri" w:hAnsiTheme="minorHAnsi" w:cs="Calibri"/>
          <w:b/>
          <w:sz w:val="21"/>
          <w:szCs w:val="21"/>
        </w:rPr>
        <w:t>“XIII”</w:t>
      </w:r>
      <w:r w:rsidRPr="00CC7C84">
        <w:rPr>
          <w:rFonts w:asciiTheme="minorHAnsi" w:eastAsia="Calibri" w:hAnsiTheme="minorHAnsi" w:cs="Calibri"/>
          <w:sz w:val="21"/>
          <w:szCs w:val="21"/>
        </w:rPr>
        <w:t xml:space="preserve"> do presente contrato e do item</w:t>
      </w:r>
      <w:r w:rsidRPr="00CC7C84">
        <w:rPr>
          <w:rFonts w:asciiTheme="minorHAnsi" w:eastAsia="Calibri" w:hAnsiTheme="minorHAnsi" w:cs="Calibri"/>
          <w:b/>
          <w:sz w:val="21"/>
          <w:szCs w:val="21"/>
        </w:rPr>
        <w:t xml:space="preserve"> “f”</w:t>
      </w:r>
      <w:r w:rsidRPr="00CC7C84">
        <w:rPr>
          <w:rFonts w:asciiTheme="minorHAnsi" w:eastAsia="Calibri" w:hAnsiTheme="minorHAnsi" w:cs="Calibri"/>
          <w:sz w:val="21"/>
          <w:szCs w:val="21"/>
        </w:rPr>
        <w:t xml:space="preserve"> da cláusula </w:t>
      </w:r>
      <w:r w:rsidRPr="00CC7C84">
        <w:rPr>
          <w:rFonts w:asciiTheme="minorHAnsi" w:eastAsia="Calibri" w:hAnsiTheme="minorHAnsi" w:cs="Calibri"/>
          <w:b/>
          <w:sz w:val="21"/>
          <w:szCs w:val="21"/>
        </w:rPr>
        <w:t>XVI do Edital.</w:t>
      </w:r>
    </w:p>
    <w:tbl>
      <w:tblPr>
        <w:tblW w:w="9390" w:type="dxa"/>
        <w:tblInd w:w="-108" w:type="dxa"/>
        <w:tblLayout w:type="fixed"/>
        <w:tblLook w:val="0000" w:firstRow="0" w:lastRow="0" w:firstColumn="0" w:lastColumn="0" w:noHBand="0" w:noVBand="0"/>
      </w:tblPr>
      <w:tblGrid>
        <w:gridCol w:w="674"/>
        <w:gridCol w:w="3282"/>
        <w:gridCol w:w="764"/>
        <w:gridCol w:w="794"/>
        <w:gridCol w:w="1277"/>
        <w:gridCol w:w="1277"/>
        <w:gridCol w:w="1322"/>
      </w:tblGrid>
      <w:tr w:rsidR="00175381" w:rsidRPr="00CC7C84" w:rsidTr="00F7448E">
        <w:tc>
          <w:tcPr>
            <w:tcW w:w="674" w:type="dxa"/>
            <w:tcBorders>
              <w:top w:val="single" w:sz="4" w:space="0" w:color="000000"/>
              <w:left w:val="single" w:sz="4" w:space="0" w:color="000000"/>
              <w:bottom w:val="single" w:sz="4" w:space="0" w:color="000000"/>
              <w:right w:val="single" w:sz="4" w:space="0" w:color="000000"/>
            </w:tcBorders>
            <w:vAlign w:val="center"/>
          </w:tcPr>
          <w:p w:rsidR="00175381" w:rsidRPr="00CC7C84" w:rsidRDefault="00175381" w:rsidP="00CA2900">
            <w:pPr>
              <w:widowControl/>
              <w:spacing w:after="120"/>
              <w:ind w:left="-142"/>
              <w:jc w:val="center"/>
              <w:rPr>
                <w:rFonts w:asciiTheme="minorHAnsi" w:hAnsiTheme="minorHAnsi"/>
                <w:sz w:val="21"/>
                <w:szCs w:val="21"/>
              </w:rPr>
            </w:pPr>
            <w:r w:rsidRPr="00CC7C84">
              <w:rPr>
                <w:rFonts w:asciiTheme="minorHAnsi" w:eastAsia="Calibri" w:hAnsiTheme="minorHAnsi" w:cs="Calibri"/>
                <w:b/>
                <w:sz w:val="21"/>
                <w:szCs w:val="21"/>
              </w:rPr>
              <w:t>ITEM</w:t>
            </w:r>
          </w:p>
        </w:tc>
        <w:tc>
          <w:tcPr>
            <w:tcW w:w="3282" w:type="dxa"/>
            <w:tcBorders>
              <w:top w:val="single" w:sz="4" w:space="0" w:color="000000"/>
              <w:left w:val="single" w:sz="4" w:space="0" w:color="000000"/>
              <w:bottom w:val="single" w:sz="4" w:space="0" w:color="000000"/>
              <w:right w:val="single" w:sz="4" w:space="0" w:color="000000"/>
            </w:tcBorders>
            <w:vAlign w:val="center"/>
          </w:tcPr>
          <w:p w:rsidR="00175381" w:rsidRPr="00CC7C84" w:rsidRDefault="00175381" w:rsidP="00CA2900">
            <w:pPr>
              <w:widowControl/>
              <w:spacing w:after="120"/>
              <w:jc w:val="center"/>
              <w:rPr>
                <w:rFonts w:asciiTheme="minorHAnsi" w:hAnsiTheme="minorHAnsi"/>
                <w:sz w:val="21"/>
                <w:szCs w:val="21"/>
              </w:rPr>
            </w:pPr>
            <w:r w:rsidRPr="00CC7C84">
              <w:rPr>
                <w:rFonts w:asciiTheme="minorHAnsi" w:eastAsia="Calibri" w:hAnsiTheme="minorHAnsi" w:cs="Calibri"/>
                <w:b/>
                <w:sz w:val="21"/>
                <w:szCs w:val="21"/>
              </w:rPr>
              <w:t>DESCRIÇÃO</w:t>
            </w:r>
          </w:p>
        </w:tc>
        <w:tc>
          <w:tcPr>
            <w:tcW w:w="764" w:type="dxa"/>
            <w:tcBorders>
              <w:top w:val="single" w:sz="4" w:space="0" w:color="000000"/>
              <w:left w:val="single" w:sz="4" w:space="0" w:color="000000"/>
              <w:bottom w:val="single" w:sz="4" w:space="0" w:color="000000"/>
              <w:right w:val="single" w:sz="4" w:space="0" w:color="000000"/>
            </w:tcBorders>
            <w:vAlign w:val="center"/>
          </w:tcPr>
          <w:p w:rsidR="00175381" w:rsidRPr="00CC7C84" w:rsidRDefault="00175381" w:rsidP="00CA2900">
            <w:pPr>
              <w:widowControl/>
              <w:spacing w:after="120"/>
              <w:jc w:val="center"/>
              <w:rPr>
                <w:rFonts w:asciiTheme="minorHAnsi" w:hAnsiTheme="minorHAnsi"/>
                <w:sz w:val="21"/>
                <w:szCs w:val="21"/>
              </w:rPr>
            </w:pPr>
            <w:r w:rsidRPr="00CC7C84">
              <w:rPr>
                <w:rFonts w:asciiTheme="minorHAnsi" w:eastAsia="Calibri" w:hAnsiTheme="minorHAnsi" w:cs="Calibri"/>
                <w:b/>
                <w:sz w:val="21"/>
                <w:szCs w:val="21"/>
              </w:rPr>
              <w:t>UND</w:t>
            </w:r>
          </w:p>
        </w:tc>
        <w:tc>
          <w:tcPr>
            <w:tcW w:w="794" w:type="dxa"/>
            <w:tcBorders>
              <w:top w:val="single" w:sz="4" w:space="0" w:color="000000"/>
              <w:left w:val="single" w:sz="4" w:space="0" w:color="000000"/>
              <w:bottom w:val="single" w:sz="4" w:space="0" w:color="000000"/>
              <w:right w:val="single" w:sz="4" w:space="0" w:color="000000"/>
            </w:tcBorders>
            <w:vAlign w:val="center"/>
          </w:tcPr>
          <w:p w:rsidR="00175381" w:rsidRPr="00CC7C84" w:rsidRDefault="00175381" w:rsidP="00CA2900">
            <w:pPr>
              <w:widowControl/>
              <w:spacing w:after="120"/>
              <w:jc w:val="center"/>
              <w:rPr>
                <w:rFonts w:asciiTheme="minorHAnsi" w:hAnsiTheme="minorHAnsi"/>
                <w:sz w:val="21"/>
                <w:szCs w:val="21"/>
              </w:rPr>
            </w:pPr>
            <w:r w:rsidRPr="00CC7C84">
              <w:rPr>
                <w:rFonts w:asciiTheme="minorHAnsi" w:eastAsia="Calibri" w:hAnsiTheme="minorHAnsi" w:cs="Calibri"/>
                <w:b/>
                <w:sz w:val="21"/>
                <w:szCs w:val="21"/>
              </w:rPr>
              <w:t>QDT</w:t>
            </w:r>
          </w:p>
        </w:tc>
        <w:tc>
          <w:tcPr>
            <w:tcW w:w="1277" w:type="dxa"/>
            <w:tcBorders>
              <w:top w:val="single" w:sz="4" w:space="0" w:color="000000"/>
              <w:left w:val="single" w:sz="4" w:space="0" w:color="000000"/>
              <w:bottom w:val="single" w:sz="4" w:space="0" w:color="000000"/>
              <w:right w:val="single" w:sz="4" w:space="0" w:color="000000"/>
            </w:tcBorders>
            <w:vAlign w:val="center"/>
          </w:tcPr>
          <w:p w:rsidR="00175381" w:rsidRPr="00CC7C84" w:rsidRDefault="00175381" w:rsidP="00CA2900">
            <w:pPr>
              <w:widowControl/>
              <w:spacing w:after="120"/>
              <w:jc w:val="center"/>
              <w:rPr>
                <w:rFonts w:asciiTheme="minorHAnsi" w:hAnsiTheme="minorHAnsi"/>
                <w:sz w:val="21"/>
                <w:szCs w:val="21"/>
              </w:rPr>
            </w:pPr>
            <w:r w:rsidRPr="00CC7C84">
              <w:rPr>
                <w:rFonts w:asciiTheme="minorHAnsi" w:eastAsia="Calibri" w:hAnsiTheme="minorHAnsi" w:cs="Calibri"/>
                <w:b/>
                <w:sz w:val="21"/>
                <w:szCs w:val="21"/>
              </w:rPr>
              <w:t>MARCA</w:t>
            </w:r>
          </w:p>
        </w:tc>
        <w:tc>
          <w:tcPr>
            <w:tcW w:w="1277" w:type="dxa"/>
            <w:tcBorders>
              <w:top w:val="single" w:sz="4" w:space="0" w:color="000000"/>
              <w:left w:val="single" w:sz="4" w:space="0" w:color="000000"/>
              <w:bottom w:val="single" w:sz="4" w:space="0" w:color="000000"/>
              <w:right w:val="single" w:sz="4" w:space="0" w:color="000000"/>
            </w:tcBorders>
            <w:vAlign w:val="center"/>
          </w:tcPr>
          <w:p w:rsidR="00175381" w:rsidRPr="00CC7C84" w:rsidRDefault="00175381" w:rsidP="00CA2900">
            <w:pPr>
              <w:widowControl/>
              <w:spacing w:after="120"/>
              <w:jc w:val="center"/>
              <w:rPr>
                <w:rFonts w:asciiTheme="minorHAnsi" w:hAnsiTheme="minorHAnsi"/>
                <w:sz w:val="21"/>
                <w:szCs w:val="21"/>
              </w:rPr>
            </w:pPr>
            <w:r w:rsidRPr="00CC7C84">
              <w:rPr>
                <w:rFonts w:asciiTheme="minorHAnsi" w:eastAsia="Calibri" w:hAnsiTheme="minorHAnsi" w:cs="Calibri"/>
                <w:b/>
                <w:sz w:val="21"/>
                <w:szCs w:val="21"/>
              </w:rPr>
              <w:t>R$ UNIT.</w:t>
            </w:r>
          </w:p>
        </w:tc>
        <w:tc>
          <w:tcPr>
            <w:tcW w:w="1322" w:type="dxa"/>
            <w:tcBorders>
              <w:top w:val="single" w:sz="4" w:space="0" w:color="000000"/>
              <w:left w:val="single" w:sz="4" w:space="0" w:color="000000"/>
              <w:bottom w:val="single" w:sz="4" w:space="0" w:color="000000"/>
              <w:right w:val="single" w:sz="4" w:space="0" w:color="000000"/>
            </w:tcBorders>
            <w:vAlign w:val="center"/>
          </w:tcPr>
          <w:p w:rsidR="00175381" w:rsidRPr="00CC7C84" w:rsidRDefault="00175381" w:rsidP="00CA2900">
            <w:pPr>
              <w:widowControl/>
              <w:spacing w:after="120"/>
              <w:jc w:val="center"/>
              <w:rPr>
                <w:rFonts w:asciiTheme="minorHAnsi" w:hAnsiTheme="minorHAnsi"/>
                <w:sz w:val="21"/>
                <w:szCs w:val="21"/>
              </w:rPr>
            </w:pPr>
            <w:r w:rsidRPr="00CC7C84">
              <w:rPr>
                <w:rFonts w:asciiTheme="minorHAnsi" w:eastAsia="Calibri" w:hAnsiTheme="minorHAnsi" w:cs="Calibri"/>
                <w:b/>
                <w:sz w:val="21"/>
                <w:szCs w:val="21"/>
              </w:rPr>
              <w:t>R$ TOTAL</w:t>
            </w:r>
          </w:p>
        </w:tc>
      </w:tr>
      <w:tr w:rsidR="00F7448E" w:rsidRPr="00CC7C84" w:rsidTr="00F7448E">
        <w:tc>
          <w:tcPr>
            <w:tcW w:w="674" w:type="dxa"/>
            <w:tcBorders>
              <w:top w:val="single" w:sz="4" w:space="0" w:color="000000"/>
              <w:left w:val="single" w:sz="4" w:space="0" w:color="000000"/>
              <w:bottom w:val="single" w:sz="4" w:space="0" w:color="000000"/>
              <w:right w:val="single" w:sz="4" w:space="0" w:color="000000"/>
            </w:tcBorders>
          </w:tcPr>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gramStart"/>
            <w:r w:rsidRPr="00CC7C84">
              <w:rPr>
                <w:rFonts w:asciiTheme="minorHAnsi" w:eastAsia="Calibri" w:hAnsiTheme="minorHAnsi" w:cs="Calibri"/>
                <w:b/>
                <w:sz w:val="21"/>
                <w:szCs w:val="21"/>
              </w:rPr>
              <w:t>1</w:t>
            </w:r>
            <w:proofErr w:type="gramEnd"/>
          </w:p>
        </w:tc>
        <w:tc>
          <w:tcPr>
            <w:tcW w:w="3282" w:type="dxa"/>
            <w:tcBorders>
              <w:top w:val="single" w:sz="4" w:space="0" w:color="000000"/>
              <w:left w:val="single" w:sz="4" w:space="0" w:color="000000"/>
              <w:bottom w:val="single" w:sz="4" w:space="0" w:color="000000"/>
              <w:right w:val="single" w:sz="4" w:space="0" w:color="000000"/>
            </w:tcBorders>
          </w:tcPr>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BALANCA ELETROMECANICA 1000 KG</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CAPACIDADE: 1000 KG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PLATAFORMA 1000X1000 MM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DIVISOES: 200G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FUNCAO TARA: ATE 100% DA CAPACIDADE ESTRUTURA EM ACO CARBONO DISPLEY: LED </w:t>
            </w:r>
            <w:proofErr w:type="gramStart"/>
            <w:r w:rsidRPr="00CC7C84">
              <w:rPr>
                <w:rFonts w:asciiTheme="minorHAnsi" w:eastAsia="Calibri" w:hAnsiTheme="minorHAnsi" w:cs="Calibri"/>
                <w:sz w:val="21"/>
                <w:szCs w:val="21"/>
              </w:rPr>
              <w:t>6</w:t>
            </w:r>
            <w:proofErr w:type="gramEnd"/>
            <w:r w:rsidRPr="00CC7C84">
              <w:rPr>
                <w:rFonts w:asciiTheme="minorHAnsi" w:eastAsia="Calibri" w:hAnsiTheme="minorHAnsi" w:cs="Calibri"/>
                <w:sz w:val="21"/>
                <w:szCs w:val="21"/>
              </w:rPr>
              <w:t xml:space="preserve"> DIGITOS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ALIMENTACAO: FONTE AUTOMATICA 100 A 240 VAC DIMENSOES TOTAIS 1,40 X 1,35 X 1,00 (AXLXP)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PESO TOTAL: 105 KG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COM GRADE PARA PROTECAO DA COLUNA E RODIZIOS PARA LOCOMOCAO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F744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UN</w:t>
            </w:r>
          </w:p>
        </w:tc>
        <w:tc>
          <w:tcPr>
            <w:tcW w:w="794"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F744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01</w:t>
            </w:r>
          </w:p>
        </w:tc>
        <w:tc>
          <w:tcPr>
            <w:tcW w:w="1277"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AD1E8E" w:rsidP="00CA2900">
            <w:pPr>
              <w:widowControl/>
              <w:spacing w:after="120"/>
              <w:jc w:val="center"/>
              <w:rPr>
                <w:rFonts w:asciiTheme="minorHAnsi" w:eastAsia="Calibri" w:hAnsiTheme="minorHAnsi" w:cs="Calibri"/>
                <w:sz w:val="21"/>
                <w:szCs w:val="21"/>
              </w:rPr>
            </w:pPr>
            <w:proofErr w:type="spellStart"/>
            <w:r w:rsidRPr="00CC7C84">
              <w:rPr>
                <w:rFonts w:asciiTheme="minorHAnsi" w:eastAsia="Calibri" w:hAnsiTheme="minorHAnsi" w:cs="Calibri"/>
                <w:sz w:val="21"/>
                <w:szCs w:val="21"/>
              </w:rPr>
              <w:t>Lippel</w:t>
            </w:r>
            <w:proofErr w:type="spellEnd"/>
          </w:p>
        </w:tc>
        <w:tc>
          <w:tcPr>
            <w:tcW w:w="1277"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F744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2.838,00</w:t>
            </w:r>
          </w:p>
        </w:tc>
        <w:tc>
          <w:tcPr>
            <w:tcW w:w="1322"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F744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2.838,00</w:t>
            </w:r>
          </w:p>
        </w:tc>
      </w:tr>
      <w:tr w:rsidR="00AD1E8E" w:rsidRPr="00CC7C84" w:rsidTr="002A62E1">
        <w:tc>
          <w:tcPr>
            <w:tcW w:w="674" w:type="dxa"/>
            <w:tcBorders>
              <w:top w:val="single" w:sz="4" w:space="0" w:color="000000"/>
              <w:left w:val="single" w:sz="4" w:space="0" w:color="000000"/>
              <w:bottom w:val="single" w:sz="4" w:space="0" w:color="000000"/>
              <w:right w:val="single" w:sz="4" w:space="0" w:color="000000"/>
            </w:tcBorders>
          </w:tcPr>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gramStart"/>
            <w:r w:rsidRPr="00CC7C84">
              <w:rPr>
                <w:rFonts w:asciiTheme="minorHAnsi" w:eastAsia="Calibri" w:hAnsiTheme="minorHAnsi" w:cs="Calibri"/>
                <w:b/>
                <w:sz w:val="21"/>
                <w:szCs w:val="21"/>
              </w:rPr>
              <w:t>2</w:t>
            </w:r>
            <w:proofErr w:type="gramEnd"/>
          </w:p>
        </w:tc>
        <w:tc>
          <w:tcPr>
            <w:tcW w:w="3282" w:type="dxa"/>
            <w:tcBorders>
              <w:top w:val="single" w:sz="4" w:space="0" w:color="000000"/>
              <w:left w:val="single" w:sz="4" w:space="0" w:color="000000"/>
              <w:bottom w:val="single" w:sz="4" w:space="0" w:color="000000"/>
              <w:right w:val="single" w:sz="4" w:space="0" w:color="000000"/>
            </w:tcBorders>
          </w:tcPr>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CALHA PARA ESTEIRA TIPO FUNIL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DEVE CONTER BOCA SUPERIOR (RECEBIMENTO) DE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2200 X </w:t>
            </w:r>
            <w:proofErr w:type="gramStart"/>
            <w:r w:rsidRPr="00CC7C84">
              <w:rPr>
                <w:rFonts w:asciiTheme="minorHAnsi" w:eastAsia="Calibri" w:hAnsiTheme="minorHAnsi" w:cs="Calibri"/>
                <w:sz w:val="21"/>
                <w:szCs w:val="21"/>
              </w:rPr>
              <w:t>2200 MM</w:t>
            </w:r>
            <w:proofErr w:type="gramEnd"/>
            <w:r w:rsidRPr="00CC7C84">
              <w:rPr>
                <w:rFonts w:asciiTheme="minorHAnsi" w:eastAsia="Calibri" w:hAnsiTheme="minorHAnsi" w:cs="Calibri"/>
                <w:sz w:val="21"/>
                <w:szCs w:val="21"/>
              </w:rPr>
              <w:t xml:space="preserve">.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BOCA INFERIOR (SAIDA) DEVE CONTER 800 X </w:t>
            </w:r>
            <w:proofErr w:type="gramStart"/>
            <w:r w:rsidRPr="00CC7C84">
              <w:rPr>
                <w:rFonts w:asciiTheme="minorHAnsi" w:eastAsia="Calibri" w:hAnsiTheme="minorHAnsi" w:cs="Calibri"/>
                <w:sz w:val="21"/>
                <w:szCs w:val="21"/>
              </w:rPr>
              <w:t>800MM</w:t>
            </w:r>
            <w:proofErr w:type="gramEnd"/>
            <w:r w:rsidRPr="00CC7C84">
              <w:rPr>
                <w:rFonts w:asciiTheme="minorHAnsi" w:eastAsia="Calibri" w:hAnsiTheme="minorHAnsi" w:cs="Calibri"/>
                <w:sz w:val="21"/>
                <w:szCs w:val="21"/>
              </w:rPr>
              <w:t xml:space="preserve">.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ALTURA TOTAL DE 1900 MM DEVENDO SER FEITA TODA ESTRUTURA DE ACO CARBONO.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UN</w:t>
            </w:r>
          </w:p>
        </w:tc>
        <w:tc>
          <w:tcPr>
            <w:tcW w:w="794"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01</w:t>
            </w:r>
          </w:p>
        </w:tc>
        <w:tc>
          <w:tcPr>
            <w:tcW w:w="1277"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2A62E1">
            <w:pPr>
              <w:jc w:val="center"/>
              <w:rPr>
                <w:sz w:val="21"/>
                <w:szCs w:val="21"/>
              </w:rPr>
            </w:pPr>
            <w:proofErr w:type="spellStart"/>
            <w:r w:rsidRPr="00CC7C84">
              <w:rPr>
                <w:rFonts w:asciiTheme="minorHAnsi" w:eastAsia="Calibri" w:hAnsiTheme="minorHAnsi" w:cs="Calibri"/>
                <w:sz w:val="21"/>
                <w:szCs w:val="21"/>
              </w:rPr>
              <w:t>Lippel</w:t>
            </w:r>
            <w:proofErr w:type="spellEnd"/>
          </w:p>
        </w:tc>
        <w:tc>
          <w:tcPr>
            <w:tcW w:w="1277"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5.841,50</w:t>
            </w:r>
          </w:p>
        </w:tc>
        <w:tc>
          <w:tcPr>
            <w:tcW w:w="1322"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5.841,50</w:t>
            </w:r>
          </w:p>
        </w:tc>
      </w:tr>
      <w:tr w:rsidR="00AD1E8E" w:rsidRPr="00CC7C84" w:rsidTr="002A62E1">
        <w:tc>
          <w:tcPr>
            <w:tcW w:w="674" w:type="dxa"/>
            <w:tcBorders>
              <w:top w:val="single" w:sz="4" w:space="0" w:color="000000"/>
              <w:left w:val="single" w:sz="4" w:space="0" w:color="000000"/>
              <w:bottom w:val="single" w:sz="4" w:space="0" w:color="000000"/>
              <w:right w:val="single" w:sz="4" w:space="0" w:color="000000"/>
            </w:tcBorders>
          </w:tcPr>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gramStart"/>
            <w:r w:rsidRPr="00CC7C84">
              <w:rPr>
                <w:rFonts w:asciiTheme="minorHAnsi" w:eastAsia="Calibri" w:hAnsiTheme="minorHAnsi" w:cs="Calibri"/>
                <w:b/>
                <w:sz w:val="21"/>
                <w:szCs w:val="21"/>
              </w:rPr>
              <w:t>3</w:t>
            </w:r>
            <w:proofErr w:type="gramEnd"/>
          </w:p>
        </w:tc>
        <w:tc>
          <w:tcPr>
            <w:tcW w:w="3282" w:type="dxa"/>
            <w:tcBorders>
              <w:top w:val="single" w:sz="4" w:space="0" w:color="000000"/>
              <w:left w:val="single" w:sz="4" w:space="0" w:color="000000"/>
              <w:bottom w:val="single" w:sz="4" w:space="0" w:color="000000"/>
              <w:right w:val="single" w:sz="4" w:space="0" w:color="000000"/>
            </w:tcBorders>
          </w:tcPr>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CARRINHO MANUAL P/</w:t>
            </w:r>
            <w:proofErr w:type="gramStart"/>
            <w:r w:rsidRPr="00CC7C84">
              <w:rPr>
                <w:rFonts w:asciiTheme="minorHAnsi" w:eastAsia="Calibri" w:hAnsiTheme="minorHAnsi" w:cs="Calibri"/>
                <w:sz w:val="21"/>
                <w:szCs w:val="21"/>
              </w:rPr>
              <w:t>TRANS.</w:t>
            </w:r>
            <w:proofErr w:type="gramEnd"/>
            <w:r w:rsidRPr="00CC7C84">
              <w:rPr>
                <w:rFonts w:asciiTheme="minorHAnsi" w:eastAsia="Calibri" w:hAnsiTheme="minorHAnsi" w:cs="Calibri"/>
                <w:sz w:val="21"/>
                <w:szCs w:val="21"/>
              </w:rPr>
              <w:t>TAMBOR</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lastRenderedPageBreak/>
              <w:t xml:space="preserve">CARRINHO MANUAL PARA TRANSPORTE DE TAMBORES,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gramStart"/>
            <w:r w:rsidRPr="00CC7C84">
              <w:rPr>
                <w:rFonts w:asciiTheme="minorHAnsi" w:eastAsia="Calibri" w:hAnsiTheme="minorHAnsi" w:cs="Calibri"/>
                <w:sz w:val="21"/>
                <w:szCs w:val="21"/>
              </w:rPr>
              <w:t>BAGS,</w:t>
            </w:r>
            <w:proofErr w:type="gramEnd"/>
            <w:r w:rsidRPr="00CC7C84">
              <w:rPr>
                <w:rFonts w:asciiTheme="minorHAnsi" w:eastAsia="Calibri" w:hAnsiTheme="minorHAnsi" w:cs="Calibri"/>
                <w:sz w:val="21"/>
                <w:szCs w:val="21"/>
              </w:rPr>
              <w:t xml:space="preserve">FARDOS COM CAPACIDADE PARA 250 QUILOS.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RODAS PNEUMATICAS 350X8.  </w:t>
            </w:r>
            <w:proofErr w:type="gramStart"/>
            <w:r w:rsidRPr="00CC7C84">
              <w:rPr>
                <w:rFonts w:asciiTheme="minorHAnsi" w:eastAsia="Calibri" w:hAnsiTheme="minorHAnsi" w:cs="Calibri"/>
                <w:sz w:val="21"/>
                <w:szCs w:val="21"/>
              </w:rPr>
              <w:t>2</w:t>
            </w:r>
            <w:proofErr w:type="gramEnd"/>
            <w:r w:rsidRPr="00CC7C84">
              <w:rPr>
                <w:rFonts w:asciiTheme="minorHAnsi" w:eastAsia="Calibri" w:hAnsiTheme="minorHAnsi" w:cs="Calibri"/>
                <w:sz w:val="21"/>
                <w:szCs w:val="21"/>
              </w:rPr>
              <w:t xml:space="preserve"> FIXAS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MATERIAL ACO CARBONO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COMPRIMENTO TOTAL: 54 CM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LARGURA TOTAL; 60,5 CM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ALTURA DO CARRINHO: 154 CM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COMPRIMENTO X LARGURA DA BASE FIXA: 26X41 CM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COMPRIMENTO X LARGURA DA BASE: 58X34 CM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MATERIAL DA ESTRUTURA ACO CARBONO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IDEAL PARA SEVICOS PESADOS. </w:t>
            </w:r>
          </w:p>
          <w:p w:rsidR="00AD1E8E" w:rsidRPr="00CC7C84" w:rsidRDefault="00AD1E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2A62E1">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lastRenderedPageBreak/>
              <w:t>UN</w:t>
            </w:r>
          </w:p>
        </w:tc>
        <w:tc>
          <w:tcPr>
            <w:tcW w:w="794"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2A62E1">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01</w:t>
            </w:r>
          </w:p>
        </w:tc>
        <w:tc>
          <w:tcPr>
            <w:tcW w:w="1277"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2A62E1">
            <w:pPr>
              <w:jc w:val="center"/>
              <w:rPr>
                <w:sz w:val="21"/>
                <w:szCs w:val="21"/>
              </w:rPr>
            </w:pPr>
            <w:proofErr w:type="spellStart"/>
            <w:r w:rsidRPr="00CC7C84">
              <w:rPr>
                <w:rFonts w:asciiTheme="minorHAnsi" w:eastAsia="Calibri" w:hAnsiTheme="minorHAnsi" w:cs="Calibri"/>
                <w:sz w:val="21"/>
                <w:szCs w:val="21"/>
              </w:rPr>
              <w:t>Lippel</w:t>
            </w:r>
            <w:proofErr w:type="spellEnd"/>
          </w:p>
        </w:tc>
        <w:tc>
          <w:tcPr>
            <w:tcW w:w="1277"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2A62E1">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284,00</w:t>
            </w:r>
          </w:p>
        </w:tc>
        <w:tc>
          <w:tcPr>
            <w:tcW w:w="1322" w:type="dxa"/>
            <w:tcBorders>
              <w:top w:val="single" w:sz="4" w:space="0" w:color="000000"/>
              <w:left w:val="single" w:sz="4" w:space="0" w:color="000000"/>
              <w:bottom w:val="single" w:sz="4" w:space="0" w:color="000000"/>
              <w:right w:val="single" w:sz="4" w:space="0" w:color="000000"/>
            </w:tcBorders>
            <w:vAlign w:val="center"/>
          </w:tcPr>
          <w:p w:rsidR="00AD1E8E" w:rsidRPr="00CC7C84" w:rsidRDefault="00AD1E8E" w:rsidP="002A62E1">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284,00</w:t>
            </w:r>
          </w:p>
        </w:tc>
      </w:tr>
      <w:tr w:rsidR="00F7448E" w:rsidRPr="00CC7C84" w:rsidTr="00F7448E">
        <w:tc>
          <w:tcPr>
            <w:tcW w:w="674" w:type="dxa"/>
            <w:tcBorders>
              <w:top w:val="single" w:sz="4" w:space="0" w:color="000000"/>
              <w:left w:val="single" w:sz="4" w:space="0" w:color="000000"/>
              <w:bottom w:val="single" w:sz="4" w:space="0" w:color="000000"/>
              <w:right w:val="single" w:sz="4" w:space="0" w:color="000000"/>
            </w:tcBorders>
          </w:tcPr>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gramStart"/>
            <w:r w:rsidRPr="00CC7C84">
              <w:rPr>
                <w:rFonts w:asciiTheme="minorHAnsi" w:eastAsia="Calibri" w:hAnsiTheme="minorHAnsi" w:cs="Calibri"/>
                <w:b/>
                <w:sz w:val="21"/>
                <w:szCs w:val="21"/>
              </w:rPr>
              <w:lastRenderedPageBreak/>
              <w:t>4</w:t>
            </w:r>
            <w:proofErr w:type="gramEnd"/>
          </w:p>
        </w:tc>
        <w:tc>
          <w:tcPr>
            <w:tcW w:w="3282" w:type="dxa"/>
            <w:tcBorders>
              <w:top w:val="single" w:sz="4" w:space="0" w:color="000000"/>
              <w:left w:val="single" w:sz="4" w:space="0" w:color="000000"/>
              <w:bottom w:val="single" w:sz="4" w:space="0" w:color="000000"/>
              <w:right w:val="single" w:sz="4" w:space="0" w:color="000000"/>
            </w:tcBorders>
          </w:tcPr>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CARRINHO PLATAFORMA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COMPRIMENTO DE </w:t>
            </w:r>
            <w:proofErr w:type="gramStart"/>
            <w:r w:rsidRPr="00CC7C84">
              <w:rPr>
                <w:rFonts w:asciiTheme="minorHAnsi" w:eastAsia="Calibri" w:hAnsiTheme="minorHAnsi" w:cs="Calibri"/>
                <w:sz w:val="21"/>
                <w:szCs w:val="21"/>
              </w:rPr>
              <w:t>1500MM</w:t>
            </w:r>
            <w:proofErr w:type="gramEnd"/>
            <w:r w:rsidRPr="00CC7C84">
              <w:rPr>
                <w:rFonts w:asciiTheme="minorHAnsi" w:eastAsia="Calibri" w:hAnsiTheme="minorHAnsi" w:cs="Calibri"/>
                <w:sz w:val="21"/>
                <w:szCs w:val="21"/>
              </w:rPr>
              <w:t xml:space="preserve"> OBTENDO LARGURA DE 800MM.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O CARRINHO DEVE TER CAPACIDADE DE CARREGAR </w:t>
            </w:r>
            <w:proofErr w:type="gramStart"/>
            <w:r w:rsidRPr="00CC7C84">
              <w:rPr>
                <w:rFonts w:asciiTheme="minorHAnsi" w:eastAsia="Calibri" w:hAnsiTheme="minorHAnsi" w:cs="Calibri"/>
                <w:sz w:val="21"/>
                <w:szCs w:val="21"/>
              </w:rPr>
              <w:t>1000KG</w:t>
            </w:r>
            <w:proofErr w:type="gramEnd"/>
            <w:r w:rsidRPr="00CC7C84">
              <w:rPr>
                <w:rFonts w:asciiTheme="minorHAnsi" w:eastAsia="Calibri" w:hAnsiTheme="minorHAnsi" w:cs="Calibri"/>
                <w:sz w:val="21"/>
                <w:szCs w:val="21"/>
              </w:rPr>
              <w:t xml:space="preserve">.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SUA ESTRUTURA DEVE SER TUBULAR E COM CHAPAS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DE ACO. A RODAGEM DEVE SER COMPOSTA POR </w:t>
            </w:r>
            <w:proofErr w:type="gramStart"/>
            <w:r w:rsidRPr="00CC7C84">
              <w:rPr>
                <w:rFonts w:asciiTheme="minorHAnsi" w:eastAsia="Calibri" w:hAnsiTheme="minorHAnsi" w:cs="Calibri"/>
                <w:sz w:val="21"/>
                <w:szCs w:val="21"/>
              </w:rPr>
              <w:t>6</w:t>
            </w:r>
            <w:proofErr w:type="gramEnd"/>
            <w:r w:rsidRPr="00CC7C84">
              <w:rPr>
                <w:rFonts w:asciiTheme="minorHAnsi" w:eastAsia="Calibri" w:hAnsiTheme="minorHAnsi" w:cs="Calibri"/>
                <w:sz w:val="21"/>
                <w:szCs w:val="21"/>
              </w:rPr>
              <w:t xml:space="preserve">" EM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BORRACHA TERMOPLASTICA SENDO DUAS RODAS GIRATORIAS E DUAS RODAS FIXAS.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F744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UN</w:t>
            </w:r>
          </w:p>
        </w:tc>
        <w:tc>
          <w:tcPr>
            <w:tcW w:w="794"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F744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01</w:t>
            </w:r>
          </w:p>
        </w:tc>
        <w:tc>
          <w:tcPr>
            <w:tcW w:w="1277"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AD1E8E" w:rsidP="00CA2900">
            <w:pPr>
              <w:widowControl/>
              <w:spacing w:after="120"/>
              <w:jc w:val="center"/>
              <w:rPr>
                <w:rFonts w:asciiTheme="minorHAnsi" w:eastAsia="Calibri" w:hAnsiTheme="minorHAnsi" w:cs="Calibri"/>
                <w:sz w:val="21"/>
                <w:szCs w:val="21"/>
              </w:rPr>
            </w:pPr>
            <w:proofErr w:type="spellStart"/>
            <w:r w:rsidRPr="00CC7C84">
              <w:rPr>
                <w:rFonts w:asciiTheme="minorHAnsi" w:eastAsia="Calibri" w:hAnsiTheme="minorHAnsi" w:cs="Calibri"/>
                <w:sz w:val="21"/>
                <w:szCs w:val="21"/>
              </w:rPr>
              <w:t>Lippel</w:t>
            </w:r>
            <w:proofErr w:type="spellEnd"/>
          </w:p>
        </w:tc>
        <w:tc>
          <w:tcPr>
            <w:tcW w:w="1277"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4960E2" w:rsidP="004960E2">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949,00</w:t>
            </w:r>
          </w:p>
        </w:tc>
        <w:tc>
          <w:tcPr>
            <w:tcW w:w="1322"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4960E2"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949,00</w:t>
            </w:r>
          </w:p>
        </w:tc>
      </w:tr>
      <w:tr w:rsidR="00F7448E" w:rsidRPr="00CC7C84" w:rsidTr="00F7448E">
        <w:tc>
          <w:tcPr>
            <w:tcW w:w="674" w:type="dxa"/>
            <w:tcBorders>
              <w:top w:val="single" w:sz="4" w:space="0" w:color="000000"/>
              <w:left w:val="single" w:sz="4" w:space="0" w:color="000000"/>
              <w:bottom w:val="single" w:sz="4" w:space="0" w:color="000000"/>
              <w:right w:val="single" w:sz="4" w:space="0" w:color="000000"/>
            </w:tcBorders>
          </w:tcPr>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gramStart"/>
            <w:r w:rsidRPr="00CC7C84">
              <w:rPr>
                <w:rFonts w:asciiTheme="minorHAnsi" w:eastAsia="Calibri" w:hAnsiTheme="minorHAnsi" w:cs="Calibri"/>
                <w:b/>
                <w:sz w:val="21"/>
                <w:szCs w:val="21"/>
              </w:rPr>
              <w:t>6</w:t>
            </w:r>
            <w:proofErr w:type="gramEnd"/>
          </w:p>
        </w:tc>
        <w:tc>
          <w:tcPr>
            <w:tcW w:w="3282" w:type="dxa"/>
            <w:tcBorders>
              <w:top w:val="single" w:sz="4" w:space="0" w:color="000000"/>
              <w:left w:val="single" w:sz="4" w:space="0" w:color="000000"/>
              <w:bottom w:val="single" w:sz="4" w:space="0" w:color="000000"/>
              <w:right w:val="single" w:sz="4" w:space="0" w:color="000000"/>
            </w:tcBorders>
          </w:tcPr>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PALETEIRA MANUAL PARA 3.000 KG</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Capacidade de carga: 3.000kg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gramStart"/>
            <w:r w:rsidRPr="00CC7C84">
              <w:rPr>
                <w:rFonts w:asciiTheme="minorHAnsi" w:eastAsia="Calibri" w:hAnsiTheme="minorHAnsi" w:cs="Calibri"/>
                <w:sz w:val="21"/>
                <w:szCs w:val="21"/>
              </w:rPr>
              <w:t>especificações</w:t>
            </w:r>
            <w:proofErr w:type="gramEnd"/>
            <w:r w:rsidRPr="00CC7C84">
              <w:rPr>
                <w:rFonts w:asciiTheme="minorHAnsi" w:eastAsia="Calibri" w:hAnsiTheme="minorHAnsi" w:cs="Calibri"/>
                <w:sz w:val="21"/>
                <w:szCs w:val="21"/>
              </w:rPr>
              <w:t xml:space="preserve"> </w:t>
            </w:r>
            <w:proofErr w:type="spellStart"/>
            <w:r w:rsidRPr="00CC7C84">
              <w:rPr>
                <w:rFonts w:asciiTheme="minorHAnsi" w:eastAsia="Calibri" w:hAnsiTheme="minorHAnsi" w:cs="Calibri"/>
                <w:sz w:val="21"/>
                <w:szCs w:val="21"/>
              </w:rPr>
              <w:t>minimas</w:t>
            </w:r>
            <w:proofErr w:type="spellEnd"/>
            <w:r w:rsidRPr="00CC7C84">
              <w:rPr>
                <w:rFonts w:asciiTheme="minorHAnsi" w:eastAsia="Calibri" w:hAnsiTheme="minorHAnsi" w:cs="Calibri"/>
                <w:sz w:val="21"/>
                <w:szCs w:val="21"/>
              </w:rPr>
              <w:t xml:space="preserve">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Sistema de </w:t>
            </w:r>
            <w:proofErr w:type="spellStart"/>
            <w:r w:rsidRPr="00CC7C84">
              <w:rPr>
                <w:rFonts w:asciiTheme="minorHAnsi" w:eastAsia="Calibri" w:hAnsiTheme="minorHAnsi" w:cs="Calibri"/>
                <w:sz w:val="21"/>
                <w:szCs w:val="21"/>
              </w:rPr>
              <w:t>elevacao</w:t>
            </w:r>
            <w:proofErr w:type="spellEnd"/>
            <w:r w:rsidRPr="00CC7C84">
              <w:rPr>
                <w:rFonts w:asciiTheme="minorHAnsi" w:eastAsia="Calibri" w:hAnsiTheme="minorHAnsi" w:cs="Calibri"/>
                <w:sz w:val="21"/>
                <w:szCs w:val="21"/>
              </w:rPr>
              <w:t xml:space="preserve">: </w:t>
            </w:r>
            <w:proofErr w:type="spellStart"/>
            <w:r w:rsidRPr="00CC7C84">
              <w:rPr>
                <w:rFonts w:asciiTheme="minorHAnsi" w:eastAsia="Calibri" w:hAnsiTheme="minorHAnsi" w:cs="Calibri"/>
                <w:sz w:val="21"/>
                <w:szCs w:val="21"/>
              </w:rPr>
              <w:t>Hidraulico</w:t>
            </w:r>
            <w:proofErr w:type="spellEnd"/>
            <w:r w:rsidRPr="00CC7C84">
              <w:rPr>
                <w:rFonts w:asciiTheme="minorHAnsi" w:eastAsia="Calibri" w:hAnsiTheme="minorHAnsi" w:cs="Calibri"/>
                <w:sz w:val="21"/>
                <w:szCs w:val="21"/>
              </w:rPr>
              <w:t xml:space="preserve"> manual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Altura dos garfos baixados: </w:t>
            </w:r>
            <w:proofErr w:type="gramStart"/>
            <w:r w:rsidRPr="00CC7C84">
              <w:rPr>
                <w:rFonts w:asciiTheme="minorHAnsi" w:eastAsia="Calibri" w:hAnsiTheme="minorHAnsi" w:cs="Calibri"/>
                <w:sz w:val="21"/>
                <w:szCs w:val="21"/>
              </w:rPr>
              <w:t>75mm</w:t>
            </w:r>
            <w:proofErr w:type="gramEnd"/>
            <w:r w:rsidRPr="00CC7C84">
              <w:rPr>
                <w:rFonts w:asciiTheme="minorHAnsi" w:eastAsia="Calibri" w:hAnsiTheme="minorHAnsi" w:cs="Calibri"/>
                <w:sz w:val="21"/>
                <w:szCs w:val="21"/>
              </w:rPr>
              <w:t xml:space="preserve">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Altura dos garfos elevados: </w:t>
            </w:r>
            <w:proofErr w:type="gramStart"/>
            <w:r w:rsidRPr="00CC7C84">
              <w:rPr>
                <w:rFonts w:asciiTheme="minorHAnsi" w:eastAsia="Calibri" w:hAnsiTheme="minorHAnsi" w:cs="Calibri"/>
                <w:sz w:val="21"/>
                <w:szCs w:val="21"/>
              </w:rPr>
              <w:t>115mm</w:t>
            </w:r>
            <w:proofErr w:type="gramEnd"/>
            <w:r w:rsidRPr="00CC7C84">
              <w:rPr>
                <w:rFonts w:asciiTheme="minorHAnsi" w:eastAsia="Calibri" w:hAnsiTheme="minorHAnsi" w:cs="Calibri"/>
                <w:sz w:val="21"/>
                <w:szCs w:val="21"/>
              </w:rPr>
              <w:t xml:space="preserve">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Rodas de carga: Rodas duplas (tandem)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gramStart"/>
            <w:r w:rsidRPr="00CC7C84">
              <w:rPr>
                <w:rFonts w:asciiTheme="minorHAnsi" w:eastAsia="Calibri" w:hAnsiTheme="minorHAnsi" w:cs="Calibri"/>
                <w:sz w:val="21"/>
                <w:szCs w:val="21"/>
              </w:rPr>
              <w:t>em</w:t>
            </w:r>
            <w:proofErr w:type="gramEnd"/>
            <w:r w:rsidRPr="00CC7C84">
              <w:rPr>
                <w:rFonts w:asciiTheme="minorHAnsi" w:eastAsia="Calibri" w:hAnsiTheme="minorHAnsi" w:cs="Calibri"/>
                <w:sz w:val="21"/>
                <w:szCs w:val="21"/>
              </w:rPr>
              <w:t xml:space="preserve"> nylon ou Poliuretano Rodas de </w:t>
            </w:r>
            <w:proofErr w:type="spellStart"/>
            <w:r w:rsidRPr="00CC7C84">
              <w:rPr>
                <w:rFonts w:asciiTheme="minorHAnsi" w:eastAsia="Calibri" w:hAnsiTheme="minorHAnsi" w:cs="Calibri"/>
                <w:sz w:val="21"/>
                <w:szCs w:val="21"/>
              </w:rPr>
              <w:t>direcao</w:t>
            </w:r>
            <w:proofErr w:type="spellEnd"/>
            <w:r w:rsidRPr="00CC7C84">
              <w:rPr>
                <w:rFonts w:asciiTheme="minorHAnsi" w:eastAsia="Calibri" w:hAnsiTheme="minorHAnsi" w:cs="Calibri"/>
                <w:sz w:val="21"/>
                <w:szCs w:val="21"/>
              </w:rPr>
              <w:t xml:space="preserve">: Em nylon ou </w:t>
            </w:r>
            <w:proofErr w:type="spellStart"/>
            <w:r w:rsidRPr="00CC7C84">
              <w:rPr>
                <w:rFonts w:asciiTheme="minorHAnsi" w:eastAsia="Calibri" w:hAnsiTheme="minorHAnsi" w:cs="Calibri"/>
                <w:sz w:val="21"/>
                <w:szCs w:val="21"/>
              </w:rPr>
              <w:t>Poliuretanom</w:t>
            </w:r>
            <w:proofErr w:type="spellEnd"/>
            <w:r w:rsidRPr="00CC7C84">
              <w:rPr>
                <w:rFonts w:asciiTheme="minorHAnsi" w:eastAsia="Calibri" w:hAnsiTheme="minorHAnsi" w:cs="Calibri"/>
                <w:sz w:val="21"/>
                <w:szCs w:val="21"/>
              </w:rPr>
              <w:t xml:space="preserve">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roofErr w:type="spellStart"/>
            <w:r w:rsidRPr="00CC7C84">
              <w:rPr>
                <w:rFonts w:asciiTheme="minorHAnsi" w:eastAsia="Calibri" w:hAnsiTheme="minorHAnsi" w:cs="Calibri"/>
                <w:sz w:val="21"/>
                <w:szCs w:val="21"/>
              </w:rPr>
              <w:t>Posicoes</w:t>
            </w:r>
            <w:proofErr w:type="spellEnd"/>
            <w:r w:rsidRPr="00CC7C84">
              <w:rPr>
                <w:rFonts w:asciiTheme="minorHAnsi" w:eastAsia="Calibri" w:hAnsiTheme="minorHAnsi" w:cs="Calibri"/>
                <w:sz w:val="21"/>
                <w:szCs w:val="21"/>
              </w:rPr>
              <w:t xml:space="preserve"> da manopla de </w:t>
            </w:r>
            <w:proofErr w:type="spellStart"/>
            <w:r w:rsidRPr="00CC7C84">
              <w:rPr>
                <w:rFonts w:asciiTheme="minorHAnsi" w:eastAsia="Calibri" w:hAnsiTheme="minorHAnsi" w:cs="Calibri"/>
                <w:sz w:val="21"/>
                <w:szCs w:val="21"/>
              </w:rPr>
              <w:t>direcao</w:t>
            </w:r>
            <w:proofErr w:type="spellEnd"/>
            <w:r w:rsidRPr="00CC7C84">
              <w:rPr>
                <w:rFonts w:asciiTheme="minorHAnsi" w:eastAsia="Calibri" w:hAnsiTheme="minorHAnsi" w:cs="Calibri"/>
                <w:sz w:val="21"/>
                <w:szCs w:val="21"/>
              </w:rPr>
              <w:t xml:space="preserve">: Subir,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Baixar, Neutro comprimento </w:t>
            </w:r>
            <w:proofErr w:type="spellStart"/>
            <w:r w:rsidRPr="00CC7C84">
              <w:rPr>
                <w:rFonts w:asciiTheme="minorHAnsi" w:eastAsia="Calibri" w:hAnsiTheme="minorHAnsi" w:cs="Calibri"/>
                <w:sz w:val="21"/>
                <w:szCs w:val="21"/>
              </w:rPr>
              <w:t>util</w:t>
            </w:r>
            <w:proofErr w:type="spellEnd"/>
            <w:r w:rsidRPr="00CC7C84">
              <w:rPr>
                <w:rFonts w:asciiTheme="minorHAnsi" w:eastAsia="Calibri" w:hAnsiTheme="minorHAnsi" w:cs="Calibri"/>
                <w:sz w:val="21"/>
                <w:szCs w:val="21"/>
              </w:rPr>
              <w:t xml:space="preserve"> dos garfos </w:t>
            </w:r>
            <w:proofErr w:type="gramStart"/>
            <w:r w:rsidRPr="00CC7C84">
              <w:rPr>
                <w:rFonts w:asciiTheme="minorHAnsi" w:eastAsia="Calibri" w:hAnsiTheme="minorHAnsi" w:cs="Calibri"/>
                <w:sz w:val="21"/>
                <w:szCs w:val="21"/>
              </w:rPr>
              <w:t>1150mm</w:t>
            </w:r>
            <w:proofErr w:type="gramEnd"/>
            <w:r w:rsidRPr="00CC7C84">
              <w:rPr>
                <w:rFonts w:asciiTheme="minorHAnsi" w:eastAsia="Calibri" w:hAnsiTheme="minorHAnsi" w:cs="Calibri"/>
                <w:sz w:val="21"/>
                <w:szCs w:val="21"/>
              </w:rPr>
              <w:t xml:space="preserve">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EXPESSURA DA CHAPA DO GARFO </w:t>
            </w:r>
            <w:proofErr w:type="gramStart"/>
            <w:r w:rsidRPr="00CC7C84">
              <w:rPr>
                <w:rFonts w:asciiTheme="minorHAnsi" w:eastAsia="Calibri" w:hAnsiTheme="minorHAnsi" w:cs="Calibri"/>
                <w:sz w:val="21"/>
                <w:szCs w:val="21"/>
              </w:rPr>
              <w:t>4mm</w:t>
            </w:r>
            <w:proofErr w:type="gramEnd"/>
            <w:r w:rsidRPr="00CC7C84">
              <w:rPr>
                <w:rFonts w:asciiTheme="minorHAnsi" w:eastAsia="Calibri" w:hAnsiTheme="minorHAnsi" w:cs="Calibri"/>
                <w:sz w:val="21"/>
                <w:szCs w:val="21"/>
              </w:rPr>
              <w:t xml:space="preserve">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lastRenderedPageBreak/>
              <w:t xml:space="preserve">Largura total: </w:t>
            </w:r>
            <w:proofErr w:type="gramStart"/>
            <w:r w:rsidRPr="00CC7C84">
              <w:rPr>
                <w:rFonts w:asciiTheme="minorHAnsi" w:eastAsia="Calibri" w:hAnsiTheme="minorHAnsi" w:cs="Calibri"/>
                <w:sz w:val="21"/>
                <w:szCs w:val="21"/>
              </w:rPr>
              <w:t>685mm</w:t>
            </w:r>
            <w:proofErr w:type="gramEnd"/>
            <w:r w:rsidRPr="00CC7C84">
              <w:rPr>
                <w:rFonts w:asciiTheme="minorHAnsi" w:eastAsia="Calibri" w:hAnsiTheme="minorHAnsi" w:cs="Calibri"/>
                <w:sz w:val="21"/>
                <w:szCs w:val="21"/>
              </w:rPr>
              <w:t xml:space="preserve">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Altura total: 1.160mm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Peso: acima de 60 kg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r w:rsidRPr="00CC7C84">
              <w:rPr>
                <w:rFonts w:asciiTheme="minorHAnsi" w:eastAsia="Calibri" w:hAnsiTheme="minorHAnsi" w:cs="Calibri"/>
                <w:sz w:val="21"/>
                <w:szCs w:val="21"/>
              </w:rPr>
              <w:t xml:space="preserve">Garantia: 12 meses </w:t>
            </w:r>
          </w:p>
          <w:p w:rsidR="00F7448E" w:rsidRPr="00CC7C84" w:rsidRDefault="00F7448E" w:rsidP="00CA2900">
            <w:pPr>
              <w:pBdr>
                <w:top w:val="none" w:sz="6" w:space="0" w:color="auto"/>
                <w:left w:val="none" w:sz="6" w:space="0" w:color="auto"/>
                <w:bottom w:val="none" w:sz="6" w:space="0" w:color="auto"/>
                <w:right w:val="none" w:sz="6" w:space="0" w:color="auto"/>
              </w:pBdr>
              <w:rPr>
                <w:rFonts w:asciiTheme="minorHAnsi" w:hAnsiTheme="minorHAnsi"/>
                <w:sz w:val="21"/>
                <w:szCs w:val="21"/>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F744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lastRenderedPageBreak/>
              <w:t>UN</w:t>
            </w:r>
          </w:p>
        </w:tc>
        <w:tc>
          <w:tcPr>
            <w:tcW w:w="794"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F7448E"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01</w:t>
            </w:r>
          </w:p>
        </w:tc>
        <w:tc>
          <w:tcPr>
            <w:tcW w:w="1277"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AD1E8E" w:rsidP="00CA2900">
            <w:pPr>
              <w:widowControl/>
              <w:spacing w:after="120"/>
              <w:jc w:val="center"/>
              <w:rPr>
                <w:rFonts w:asciiTheme="minorHAnsi" w:eastAsia="Calibri" w:hAnsiTheme="minorHAnsi" w:cs="Calibri"/>
                <w:sz w:val="21"/>
                <w:szCs w:val="21"/>
              </w:rPr>
            </w:pPr>
            <w:proofErr w:type="spellStart"/>
            <w:r w:rsidRPr="00CC7C84">
              <w:rPr>
                <w:rFonts w:asciiTheme="minorHAnsi" w:eastAsia="Calibri" w:hAnsiTheme="minorHAnsi" w:cs="Calibri"/>
                <w:sz w:val="21"/>
                <w:szCs w:val="21"/>
              </w:rPr>
              <w:t>Lippel</w:t>
            </w:r>
            <w:proofErr w:type="spellEnd"/>
          </w:p>
        </w:tc>
        <w:tc>
          <w:tcPr>
            <w:tcW w:w="1277"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4960E2"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2.400,00</w:t>
            </w:r>
          </w:p>
        </w:tc>
        <w:tc>
          <w:tcPr>
            <w:tcW w:w="1322" w:type="dxa"/>
            <w:tcBorders>
              <w:top w:val="single" w:sz="4" w:space="0" w:color="000000"/>
              <w:left w:val="single" w:sz="4" w:space="0" w:color="000000"/>
              <w:bottom w:val="single" w:sz="4" w:space="0" w:color="000000"/>
              <w:right w:val="single" w:sz="4" w:space="0" w:color="000000"/>
            </w:tcBorders>
            <w:vAlign w:val="center"/>
          </w:tcPr>
          <w:p w:rsidR="00F7448E" w:rsidRPr="00CC7C84" w:rsidRDefault="004960E2" w:rsidP="00CA2900">
            <w:pPr>
              <w:widowControl/>
              <w:spacing w:after="120"/>
              <w:jc w:val="center"/>
              <w:rPr>
                <w:rFonts w:asciiTheme="minorHAnsi" w:eastAsia="Calibri" w:hAnsiTheme="minorHAnsi" w:cs="Calibri"/>
                <w:sz w:val="21"/>
                <w:szCs w:val="21"/>
              </w:rPr>
            </w:pPr>
            <w:r w:rsidRPr="00CC7C84">
              <w:rPr>
                <w:rFonts w:asciiTheme="minorHAnsi" w:eastAsia="Calibri" w:hAnsiTheme="minorHAnsi" w:cs="Calibri"/>
                <w:sz w:val="21"/>
                <w:szCs w:val="21"/>
              </w:rPr>
              <w:t>2.400,00</w:t>
            </w:r>
          </w:p>
        </w:tc>
      </w:tr>
      <w:tr w:rsidR="002A62E1" w:rsidRPr="00CC7C84" w:rsidTr="002A62E1">
        <w:tc>
          <w:tcPr>
            <w:tcW w:w="6791" w:type="dxa"/>
            <w:gridSpan w:val="5"/>
            <w:tcBorders>
              <w:top w:val="single" w:sz="4" w:space="0" w:color="000000"/>
              <w:left w:val="single" w:sz="4" w:space="0" w:color="000000"/>
              <w:bottom w:val="single" w:sz="4" w:space="0" w:color="000000"/>
              <w:right w:val="single" w:sz="4" w:space="0" w:color="000000"/>
            </w:tcBorders>
            <w:vAlign w:val="center"/>
          </w:tcPr>
          <w:p w:rsidR="002A62E1" w:rsidRPr="00CC7C84" w:rsidRDefault="002A62E1" w:rsidP="002A62E1">
            <w:pPr>
              <w:widowControl/>
              <w:spacing w:after="120"/>
              <w:jc w:val="center"/>
              <w:rPr>
                <w:rFonts w:asciiTheme="minorHAnsi" w:eastAsia="Calibri" w:hAnsiTheme="minorHAnsi" w:cs="Calibri"/>
                <w:b/>
                <w:sz w:val="21"/>
                <w:szCs w:val="21"/>
              </w:rPr>
            </w:pPr>
            <w:r w:rsidRPr="00CC7C84">
              <w:rPr>
                <w:rFonts w:asciiTheme="minorHAnsi" w:eastAsia="Calibri" w:hAnsiTheme="minorHAnsi" w:cs="Calibri"/>
                <w:b/>
                <w:sz w:val="21"/>
                <w:szCs w:val="21"/>
              </w:rPr>
              <w:lastRenderedPageBreak/>
              <w:t>VALOR TOTAL</w:t>
            </w:r>
            <w:proofErr w:type="gramStart"/>
            <w:r w:rsidRPr="00CC7C84">
              <w:rPr>
                <w:rFonts w:asciiTheme="minorHAnsi" w:eastAsia="Calibri" w:hAnsiTheme="minorHAnsi" w:cs="Calibri"/>
                <w:b/>
                <w:sz w:val="21"/>
                <w:szCs w:val="21"/>
              </w:rPr>
              <w:t>.............................................................</w:t>
            </w:r>
            <w:proofErr w:type="gramEnd"/>
            <w:r w:rsidRPr="00CC7C84">
              <w:rPr>
                <w:rFonts w:asciiTheme="minorHAnsi" w:eastAsia="Calibri" w:hAnsiTheme="minorHAnsi" w:cs="Calibri"/>
                <w:b/>
                <w:sz w:val="21"/>
                <w:szCs w:val="21"/>
              </w:rPr>
              <w:t>R$</w:t>
            </w:r>
          </w:p>
        </w:tc>
        <w:tc>
          <w:tcPr>
            <w:tcW w:w="2599" w:type="dxa"/>
            <w:gridSpan w:val="2"/>
            <w:tcBorders>
              <w:top w:val="single" w:sz="4" w:space="0" w:color="000000"/>
              <w:left w:val="single" w:sz="4" w:space="0" w:color="000000"/>
              <w:bottom w:val="single" w:sz="4" w:space="0" w:color="000000"/>
              <w:right w:val="single" w:sz="4" w:space="0" w:color="000000"/>
            </w:tcBorders>
            <w:vAlign w:val="center"/>
          </w:tcPr>
          <w:p w:rsidR="002A62E1" w:rsidRPr="00CC7C84" w:rsidRDefault="002A62E1" w:rsidP="002A62E1">
            <w:pPr>
              <w:widowControl/>
              <w:spacing w:after="120"/>
              <w:jc w:val="center"/>
              <w:rPr>
                <w:rFonts w:asciiTheme="minorHAnsi" w:eastAsia="Calibri" w:hAnsiTheme="minorHAnsi" w:cs="Calibri"/>
                <w:b/>
                <w:sz w:val="21"/>
                <w:szCs w:val="21"/>
              </w:rPr>
            </w:pPr>
            <w:r w:rsidRPr="00CC7C84">
              <w:rPr>
                <w:rFonts w:asciiTheme="minorHAnsi" w:eastAsia="Calibri" w:hAnsiTheme="minorHAnsi" w:cs="Calibri"/>
                <w:b/>
                <w:sz w:val="21"/>
                <w:szCs w:val="21"/>
              </w:rPr>
              <w:t>12.312,50</w:t>
            </w:r>
          </w:p>
        </w:tc>
      </w:tr>
    </w:tbl>
    <w:p w:rsidR="00175381" w:rsidRPr="00CC7C84" w:rsidRDefault="00175381" w:rsidP="00175381">
      <w:pPr>
        <w:widowControl/>
        <w:spacing w:after="120"/>
        <w:jc w:val="both"/>
        <w:rPr>
          <w:rFonts w:asciiTheme="minorHAnsi" w:hAnsiTheme="minorHAnsi"/>
          <w:sz w:val="21"/>
          <w:szCs w:val="21"/>
        </w:rPr>
      </w:pP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XXV</w:t>
      </w:r>
      <w:r w:rsidRPr="00CC7C84">
        <w:rPr>
          <w:rFonts w:asciiTheme="minorHAnsi" w:eastAsia="Calibri" w:hAnsiTheme="minorHAnsi" w:cs="Calibri"/>
          <w:b/>
          <w:sz w:val="21"/>
          <w:szCs w:val="21"/>
        </w:rPr>
        <w:t xml:space="preserve"> – </w:t>
      </w:r>
      <w:r w:rsidRPr="00CC7C84">
        <w:rPr>
          <w:rFonts w:asciiTheme="minorHAnsi" w:eastAsia="Calibri" w:hAnsiTheme="minorHAnsi" w:cs="Calibri"/>
          <w:sz w:val="21"/>
          <w:szCs w:val="21"/>
        </w:rPr>
        <w:t>O pagamento será efetuado pelo Setor de Finanças do Contratante, por processo legal a apresentação das notas fiscais/faturas devidas, nas condições exigidas e previstas pelas legislações vigentes.</w:t>
      </w:r>
    </w:p>
    <w:p w:rsidR="00175381" w:rsidRPr="00CC7C84" w:rsidRDefault="00175381" w:rsidP="00175381">
      <w:pPr>
        <w:widowControl/>
        <w:numPr>
          <w:ilvl w:val="0"/>
          <w:numId w:val="11"/>
        </w:numPr>
        <w:spacing w:after="120"/>
        <w:jc w:val="both"/>
        <w:rPr>
          <w:rFonts w:asciiTheme="minorHAnsi" w:hAnsiTheme="minorHAnsi"/>
          <w:sz w:val="21"/>
          <w:szCs w:val="21"/>
        </w:rPr>
      </w:pPr>
      <w:r w:rsidRPr="00CC7C84">
        <w:rPr>
          <w:rFonts w:asciiTheme="minorHAnsi" w:eastAsia="Calibri" w:hAnsiTheme="minorHAnsi" w:cs="Calibri"/>
          <w:sz w:val="21"/>
          <w:szCs w:val="21"/>
        </w:rPr>
        <w:t xml:space="preserve">Os pagamentos serão efetuados dentro do prazo de até 15 (quinze) dias úteis após o atesto/recebimento definitivo, contados da data de entrada da nota fiscal/fatura no departamento de contabilidade. </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XXVI – Em caso de irregularidade na emissão dos documentos fiscais, o prazo de pagamento será contado a partir de sua reapresentação, desde que devidamente regularizados.</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XXVII – O Contratante poderá sustar o pagamento a que a Contratada tenha direito, enquanto não sanados os defeitos, vícios ou incorreções resultantes da inexecução contratual e/ou não recolhimento de multa aplicada, sem prejuízo do estabelecido na cláusula “V” do presente instrumento.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b/>
          <w:sz w:val="21"/>
          <w:szCs w:val="21"/>
        </w:rPr>
        <w:t>a)</w:t>
      </w:r>
      <w:r w:rsidRPr="00CC7C84">
        <w:rPr>
          <w:rFonts w:asciiTheme="minorHAnsi" w:eastAsia="Calibri" w:hAnsiTheme="minorHAnsi" w:cs="Calibri"/>
          <w:sz w:val="21"/>
          <w:szCs w:val="21"/>
        </w:rPr>
        <w:t xml:space="preserve"> Havendo atraso nos pagamentos, sobre o valor devido incidirá correção monetária nos termos do </w:t>
      </w:r>
      <w:r w:rsidRPr="00CC7C84">
        <w:rPr>
          <w:rFonts w:asciiTheme="minorHAnsi" w:eastAsia="Calibri" w:hAnsiTheme="minorHAnsi" w:cs="Calibri"/>
          <w:b/>
          <w:sz w:val="21"/>
          <w:szCs w:val="21"/>
        </w:rPr>
        <w:t>artigo 74 da Lei Estadual nº 6.544/89</w:t>
      </w:r>
      <w:r w:rsidRPr="00CC7C84">
        <w:rPr>
          <w:rFonts w:asciiTheme="minorHAnsi" w:eastAsia="Calibri" w:hAnsiTheme="minorHAnsi" w:cs="Calibri"/>
          <w:sz w:val="21"/>
          <w:szCs w:val="21"/>
        </w:rPr>
        <w:t xml:space="preserve">, bem como juros moratórios, à razão de </w:t>
      </w:r>
      <w:r w:rsidRPr="00CC7C84">
        <w:rPr>
          <w:rFonts w:asciiTheme="minorHAnsi" w:eastAsia="Calibri" w:hAnsiTheme="minorHAnsi" w:cs="Calibri"/>
          <w:b/>
          <w:sz w:val="21"/>
          <w:szCs w:val="21"/>
        </w:rPr>
        <w:t>0,5%</w:t>
      </w:r>
      <w:r w:rsidRPr="00CC7C84">
        <w:rPr>
          <w:rFonts w:asciiTheme="minorHAnsi" w:eastAsia="Calibri" w:hAnsiTheme="minorHAnsi" w:cs="Calibri"/>
          <w:sz w:val="21"/>
          <w:szCs w:val="21"/>
        </w:rPr>
        <w:t xml:space="preserve"> (meio por cento) ao mês calculado </w:t>
      </w:r>
      <w:r w:rsidRPr="00CC7C84">
        <w:rPr>
          <w:rFonts w:asciiTheme="minorHAnsi" w:eastAsia="Calibri" w:hAnsiTheme="minorHAnsi" w:cs="Calibri"/>
          <w:b/>
          <w:sz w:val="21"/>
          <w:szCs w:val="21"/>
        </w:rPr>
        <w:t>“</w:t>
      </w:r>
      <w:proofErr w:type="gramStart"/>
      <w:r w:rsidRPr="00CC7C84">
        <w:rPr>
          <w:rFonts w:asciiTheme="minorHAnsi" w:eastAsia="Calibri" w:hAnsiTheme="minorHAnsi" w:cs="Calibri"/>
          <w:b/>
          <w:sz w:val="21"/>
          <w:szCs w:val="21"/>
        </w:rPr>
        <w:t>pro rata</w:t>
      </w:r>
      <w:proofErr w:type="gramEnd"/>
      <w:r w:rsidRPr="00CC7C84">
        <w:rPr>
          <w:rFonts w:asciiTheme="minorHAnsi" w:eastAsia="Calibri" w:hAnsiTheme="minorHAnsi" w:cs="Calibri"/>
          <w:b/>
          <w:sz w:val="21"/>
          <w:szCs w:val="21"/>
        </w:rPr>
        <w:t xml:space="preserve"> </w:t>
      </w:r>
      <w:proofErr w:type="spellStart"/>
      <w:r w:rsidRPr="00CC7C84">
        <w:rPr>
          <w:rFonts w:asciiTheme="minorHAnsi" w:eastAsia="Calibri" w:hAnsiTheme="minorHAnsi" w:cs="Calibri"/>
          <w:b/>
          <w:sz w:val="21"/>
          <w:szCs w:val="21"/>
        </w:rPr>
        <w:t>temporis</w:t>
      </w:r>
      <w:proofErr w:type="spellEnd"/>
      <w:r w:rsidRPr="00CC7C84">
        <w:rPr>
          <w:rFonts w:asciiTheme="minorHAnsi" w:eastAsia="Calibri" w:hAnsiTheme="minorHAnsi" w:cs="Calibri"/>
          <w:b/>
          <w:sz w:val="21"/>
          <w:szCs w:val="21"/>
        </w:rPr>
        <w:t>”</w:t>
      </w:r>
      <w:r w:rsidRPr="00CC7C84">
        <w:rPr>
          <w:rFonts w:asciiTheme="minorHAnsi" w:eastAsia="Calibri" w:hAnsiTheme="minorHAnsi" w:cs="Calibri"/>
          <w:sz w:val="21"/>
          <w:szCs w:val="21"/>
        </w:rPr>
        <w:t>, em relação ao atraso verificado;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b/>
          <w:sz w:val="21"/>
          <w:szCs w:val="21"/>
        </w:rPr>
        <w:t>b)</w:t>
      </w:r>
      <w:r w:rsidRPr="00CC7C84">
        <w:rPr>
          <w:rFonts w:asciiTheme="minorHAnsi" w:eastAsia="Calibri" w:hAnsiTheme="minorHAnsi" w:cs="Calibri"/>
          <w:sz w:val="21"/>
          <w:szCs w:val="21"/>
        </w:rPr>
        <w:t xml:space="preserve"> O valor contratado,</w:t>
      </w:r>
      <w:r w:rsidRPr="00CC7C84">
        <w:rPr>
          <w:rFonts w:asciiTheme="minorHAnsi" w:eastAsia="Calibri" w:hAnsiTheme="minorHAnsi" w:cs="Calibri"/>
          <w:b/>
          <w:sz w:val="21"/>
          <w:szCs w:val="21"/>
        </w:rPr>
        <w:t xml:space="preserve"> não sofrerá</w:t>
      </w:r>
      <w:r w:rsidRPr="00CC7C84">
        <w:rPr>
          <w:rFonts w:asciiTheme="minorHAnsi" w:eastAsia="Calibri" w:hAnsiTheme="minorHAnsi" w:cs="Calibri"/>
          <w:sz w:val="21"/>
          <w:szCs w:val="21"/>
        </w:rPr>
        <w:t xml:space="preserve"> qualquer tipo de alteração ou ressalvadas as hipóteses previstas no </w:t>
      </w:r>
      <w:r w:rsidRPr="00CC7C84">
        <w:rPr>
          <w:rFonts w:asciiTheme="minorHAnsi" w:eastAsia="Calibri" w:hAnsiTheme="minorHAnsi" w:cs="Calibri"/>
          <w:b/>
          <w:sz w:val="21"/>
          <w:szCs w:val="21"/>
        </w:rPr>
        <w:t>artigo 65, da Lei Federal nº 8666/93;</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b/>
          <w:sz w:val="21"/>
          <w:szCs w:val="21"/>
        </w:rPr>
        <w:t>c)</w:t>
      </w:r>
      <w:r w:rsidRPr="00CC7C84">
        <w:rPr>
          <w:rFonts w:asciiTheme="minorHAnsi" w:eastAsia="Calibri" w:hAnsiTheme="minorHAnsi" w:cs="Calibri"/>
          <w:sz w:val="21"/>
          <w:szCs w:val="21"/>
        </w:rPr>
        <w:t xml:space="preserve"> O valor contratado poderá ser reajustado desde que aprovado pela Prefeitura Municipal, com a comprovação através de notas fiscais e desde que não ultrapasse o menor valor praticado no mercado.</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Para a concessão de reequilíbrio econômico e financeiro (art. 65, II “d” da Lei 8.666/93) a empresa deverá encaminhar comprovação do aumento dos preços, bem como a comprovação que o valor solicitado mantém a mesma margem de lucro inicial.</w:t>
      </w:r>
    </w:p>
    <w:p w:rsidR="00175381" w:rsidRPr="00CC7C84" w:rsidRDefault="00175381" w:rsidP="00175381">
      <w:pPr>
        <w:widowControl/>
        <w:numPr>
          <w:ilvl w:val="1"/>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 xml:space="preserve">    O pedido será analisado pela Secretaria de Administração e pela Secretaria Solicitante.</w:t>
      </w:r>
    </w:p>
    <w:p w:rsidR="00175381" w:rsidRPr="00CC7C84" w:rsidRDefault="00175381" w:rsidP="00175381">
      <w:pPr>
        <w:widowControl/>
        <w:numPr>
          <w:ilvl w:val="1"/>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 xml:space="preserve">    A empresa deverá manter o valor inicialmente contratado até a decisão sobre o reequilíbrio. </w:t>
      </w:r>
    </w:p>
    <w:p w:rsidR="00175381" w:rsidRPr="00CC7C84" w:rsidRDefault="00175381" w:rsidP="00175381">
      <w:pPr>
        <w:widowControl/>
        <w:numPr>
          <w:ilvl w:val="1"/>
          <w:numId w:val="3"/>
        </w:numPr>
        <w:spacing w:after="120"/>
        <w:jc w:val="both"/>
        <w:rPr>
          <w:rFonts w:asciiTheme="minorHAnsi" w:hAnsiTheme="minorHAnsi"/>
          <w:sz w:val="21"/>
          <w:szCs w:val="21"/>
        </w:rPr>
      </w:pPr>
      <w:r w:rsidRPr="00CC7C84">
        <w:rPr>
          <w:rFonts w:asciiTheme="minorHAnsi" w:eastAsia="Calibri" w:hAnsiTheme="minorHAnsi" w:cs="Calibri"/>
          <w:b/>
          <w:sz w:val="21"/>
          <w:szCs w:val="21"/>
        </w:rPr>
        <w:t>Enquanto eventuais solicitações de revisão de preços estiverem sendo analisadas, a empresa registrada não poderá suspender a execução do objeto e os pagamentos serão realizados aos preços vigentes.</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 xml:space="preserve">A contratada fica obrigada a aceitar os acréscimos e </w:t>
      </w:r>
      <w:proofErr w:type="gramStart"/>
      <w:r w:rsidRPr="00CC7C84">
        <w:rPr>
          <w:rFonts w:asciiTheme="minorHAnsi" w:eastAsia="Calibri" w:hAnsiTheme="minorHAnsi" w:cs="Calibri"/>
          <w:sz w:val="21"/>
          <w:szCs w:val="21"/>
        </w:rPr>
        <w:t>supressões ,</w:t>
      </w:r>
      <w:proofErr w:type="gramEnd"/>
      <w:r w:rsidRPr="00CC7C84">
        <w:rPr>
          <w:rFonts w:asciiTheme="minorHAnsi" w:eastAsia="Calibri" w:hAnsiTheme="minorHAnsi" w:cs="Calibri"/>
          <w:sz w:val="21"/>
          <w:szCs w:val="21"/>
        </w:rPr>
        <w:t xml:space="preserve"> nas mesmas condições contratuais até 25% do valor inicial atualizado do contrato, conforme art. 65, II § 1º da Lei 8.666/93.</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O valor contratado poderá ser reajustado desde que aprovado pela Prefeitura Municipal, com a comprovação através de notas fiscais e desde que não ultrapasse o menor valor praticado no mercado.</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Os pedidos de Reequilíbrio Econômico e Financeiro deverão vir instruídos com as notas fiscais da época da licitação e as atuais acompanhadas dos novos preços a serem praticados, devendo respeitar o teto da margem de lucro da época da licitação.</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lastRenderedPageBreak/>
        <w:t>A empresa somente poderá alterar os preços após o deferimento do pedido do Reequilíbrio por parte da Prefeitura.</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O Reequilíbrio econômico e financeiro não retroagirá a ordens de fornecimento já emitidas, sendo aplicável ao saldo restante a partir da data do deferimento do pedido com a sua respectiva publicação.</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 xml:space="preserve">As ordens de fornecimento já emitidas não serão alteradas sob a alegação de que houve alteração no preço, sendo de responsabilidade da licitante solicitar o reequilíbrio econômico e financeiro a partir do momento em que tiver direito e não aguardar a emissão de pedidos por parte da prefeitura para solicita-lo. </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As ordens de fornecimento já emitidas, sem que tenham sido protocolados os pedidos de reequilíbrio econômico e financeiro deverão ser entregues no preço original.</w:t>
      </w:r>
    </w:p>
    <w:p w:rsidR="00175381" w:rsidRPr="00CC7C84" w:rsidRDefault="00175381" w:rsidP="00175381">
      <w:pPr>
        <w:widowControl/>
        <w:numPr>
          <w:ilvl w:val="0"/>
          <w:numId w:val="3"/>
        </w:numPr>
        <w:spacing w:after="120"/>
        <w:jc w:val="both"/>
        <w:rPr>
          <w:rFonts w:asciiTheme="minorHAnsi" w:hAnsiTheme="minorHAnsi"/>
          <w:sz w:val="21"/>
          <w:szCs w:val="21"/>
        </w:rPr>
      </w:pPr>
      <w:r w:rsidRPr="00CC7C84">
        <w:rPr>
          <w:rFonts w:asciiTheme="minorHAnsi" w:eastAsia="Calibri" w:hAnsiTheme="minorHAnsi" w:cs="Calibri"/>
          <w:sz w:val="21"/>
          <w:szCs w:val="21"/>
        </w:rPr>
        <w:t>O pedidos de reequilíbrio econômico e financeiro deverão ser protocolados na</w:t>
      </w:r>
      <w:proofErr w:type="gramStart"/>
      <w:r w:rsidRPr="00CC7C84">
        <w:rPr>
          <w:rFonts w:asciiTheme="minorHAnsi" w:eastAsia="Calibri" w:hAnsiTheme="minorHAnsi" w:cs="Calibri"/>
          <w:sz w:val="21"/>
          <w:szCs w:val="21"/>
        </w:rPr>
        <w:t xml:space="preserve">  </w:t>
      </w:r>
      <w:proofErr w:type="gramEnd"/>
      <w:r w:rsidRPr="00CC7C84">
        <w:rPr>
          <w:rFonts w:asciiTheme="minorHAnsi" w:eastAsia="Calibri" w:hAnsiTheme="minorHAnsi" w:cs="Calibri"/>
          <w:sz w:val="21"/>
          <w:szCs w:val="21"/>
        </w:rPr>
        <w:t>Secretaria Geral da Prefeitura Municipal de Camanducaia.</w:t>
      </w:r>
    </w:p>
    <w:p w:rsidR="00175381" w:rsidRPr="00CC7C84" w:rsidRDefault="00175381" w:rsidP="00175381">
      <w:pPr>
        <w:widowControl/>
        <w:spacing w:after="120"/>
        <w:jc w:val="both"/>
        <w:rPr>
          <w:rFonts w:asciiTheme="minorHAnsi" w:hAnsiTheme="minorHAnsi"/>
          <w:sz w:val="21"/>
          <w:szCs w:val="21"/>
        </w:rPr>
      </w:pPr>
    </w:p>
    <w:p w:rsidR="00175381" w:rsidRPr="00CC7C84" w:rsidRDefault="00175381" w:rsidP="00175381">
      <w:pPr>
        <w:widowControl/>
        <w:spacing w:after="120"/>
        <w:jc w:val="center"/>
        <w:rPr>
          <w:rFonts w:asciiTheme="minorHAnsi" w:hAnsiTheme="minorHAnsi"/>
          <w:sz w:val="21"/>
          <w:szCs w:val="21"/>
        </w:rPr>
      </w:pPr>
      <w:r w:rsidRPr="00CC7C84">
        <w:rPr>
          <w:rFonts w:asciiTheme="minorHAnsi" w:eastAsia="Calibri" w:hAnsiTheme="minorHAnsi" w:cs="Calibri"/>
          <w:b/>
          <w:sz w:val="21"/>
          <w:szCs w:val="21"/>
          <w:u w:val="single"/>
        </w:rPr>
        <w:t>DA DOTAÇÃO ORÇAMENTÁRIA</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b/>
          <w:sz w:val="21"/>
          <w:szCs w:val="21"/>
        </w:rPr>
        <w:t xml:space="preserve">XXVIII – </w:t>
      </w:r>
      <w:r w:rsidRPr="00CC7C84">
        <w:rPr>
          <w:rFonts w:asciiTheme="minorHAnsi" w:eastAsia="Calibri" w:hAnsiTheme="minorHAnsi" w:cs="Calibri"/>
          <w:sz w:val="21"/>
          <w:szCs w:val="21"/>
        </w:rPr>
        <w:t>As despesas com a execução deste contrato correrão por conta da seguinte dotação orçamentária e sua correspondente para o exercício de 2020;</w:t>
      </w:r>
    </w:p>
    <w:p w:rsidR="00175381" w:rsidRPr="00CC7C84" w:rsidRDefault="00175381" w:rsidP="002A62E1">
      <w:pPr>
        <w:widowControl/>
        <w:spacing w:after="120"/>
        <w:jc w:val="center"/>
        <w:rPr>
          <w:rFonts w:asciiTheme="minorHAnsi" w:hAnsiTheme="minorHAnsi"/>
          <w:sz w:val="21"/>
          <w:szCs w:val="21"/>
        </w:rPr>
      </w:pPr>
      <w:r w:rsidRPr="00CC7C84">
        <w:rPr>
          <w:rFonts w:asciiTheme="minorHAnsi" w:eastAsia="Calibri" w:hAnsiTheme="minorHAnsi" w:cs="Calibri"/>
          <w:b/>
          <w:sz w:val="21"/>
          <w:szCs w:val="21"/>
        </w:rPr>
        <w:t>18.541.0036.1138.0000 - INFRAESTRUTURA AREA DE TRANSBORDO</w:t>
      </w:r>
    </w:p>
    <w:p w:rsidR="00175381" w:rsidRPr="00CC7C84" w:rsidRDefault="00175381" w:rsidP="002A62E1">
      <w:pPr>
        <w:widowControl/>
        <w:spacing w:after="120"/>
        <w:jc w:val="center"/>
        <w:rPr>
          <w:rFonts w:asciiTheme="minorHAnsi" w:hAnsiTheme="minorHAnsi"/>
          <w:sz w:val="21"/>
          <w:szCs w:val="21"/>
        </w:rPr>
      </w:pPr>
      <w:r w:rsidRPr="00CC7C84">
        <w:rPr>
          <w:rFonts w:asciiTheme="minorHAnsi" w:eastAsia="Calibri" w:hAnsiTheme="minorHAnsi" w:cs="Calibri"/>
          <w:b/>
          <w:sz w:val="21"/>
          <w:szCs w:val="21"/>
        </w:rPr>
        <w:t xml:space="preserve">4.4.90.52.00 - Máquinas, Utensílios e Equipamentos </w:t>
      </w:r>
      <w:proofErr w:type="gramStart"/>
      <w:r w:rsidRPr="00CC7C84">
        <w:rPr>
          <w:rFonts w:asciiTheme="minorHAnsi" w:eastAsia="Calibri" w:hAnsiTheme="minorHAnsi" w:cs="Calibri"/>
          <w:b/>
          <w:sz w:val="21"/>
          <w:szCs w:val="21"/>
        </w:rPr>
        <w:t>Diversos</w:t>
      </w:r>
      <w:proofErr w:type="gramEnd"/>
    </w:p>
    <w:p w:rsidR="00175381" w:rsidRPr="00CC7C84" w:rsidRDefault="00175381" w:rsidP="00175381">
      <w:pPr>
        <w:widowControl/>
        <w:spacing w:after="120"/>
        <w:ind w:firstLine="851"/>
        <w:rPr>
          <w:rFonts w:asciiTheme="minorHAnsi" w:hAnsiTheme="minorHAnsi"/>
          <w:sz w:val="21"/>
          <w:szCs w:val="21"/>
        </w:rPr>
      </w:pPr>
      <w:r w:rsidRPr="00CC7C84">
        <w:rPr>
          <w:rFonts w:asciiTheme="minorHAnsi" w:eastAsia="Calibri" w:hAnsiTheme="minorHAnsi" w:cs="Calibri"/>
          <w:b/>
          <w:sz w:val="21"/>
          <w:szCs w:val="21"/>
        </w:rPr>
        <w:t xml:space="preserve">                                                            </w:t>
      </w:r>
    </w:p>
    <w:p w:rsidR="00175381" w:rsidRPr="00CC7C84" w:rsidRDefault="00175381" w:rsidP="00175381">
      <w:pPr>
        <w:widowControl/>
        <w:spacing w:after="120"/>
        <w:jc w:val="center"/>
        <w:rPr>
          <w:rFonts w:asciiTheme="minorHAnsi" w:hAnsiTheme="minorHAnsi"/>
          <w:sz w:val="21"/>
          <w:szCs w:val="21"/>
        </w:rPr>
      </w:pPr>
      <w:r w:rsidRPr="00CC7C84">
        <w:rPr>
          <w:rFonts w:asciiTheme="minorHAnsi" w:eastAsia="Calibri" w:hAnsiTheme="minorHAnsi" w:cs="Calibri"/>
          <w:b/>
          <w:color w:val="000000"/>
          <w:sz w:val="21"/>
          <w:szCs w:val="21"/>
          <w:u w:val="single"/>
        </w:rPr>
        <w:t>DAS SANÇÕES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b/>
          <w:sz w:val="21"/>
          <w:szCs w:val="21"/>
        </w:rPr>
        <w:t>XXIX -</w:t>
      </w:r>
      <w:r w:rsidRPr="00CC7C84">
        <w:rPr>
          <w:rFonts w:asciiTheme="minorHAnsi" w:eastAsia="Calibri" w:hAnsiTheme="minorHAnsi" w:cs="Calibri"/>
          <w:sz w:val="21"/>
          <w:szCs w:val="21"/>
        </w:rPr>
        <w:t xml:space="preserve"> No caso de atraso injustificado na execução do contrato/ata de registro de preços ou de sua inexecução, parcial, o Contratante reserva-se o direito de rescindir o contrato/ata de registro de preços e aplicar multa de 2% (dois por cento)</w:t>
      </w:r>
      <w:proofErr w:type="gramStart"/>
      <w:r w:rsidRPr="00CC7C84">
        <w:rPr>
          <w:rFonts w:asciiTheme="minorHAnsi" w:eastAsia="Calibri" w:hAnsiTheme="minorHAnsi" w:cs="Calibri"/>
          <w:sz w:val="21"/>
          <w:szCs w:val="21"/>
        </w:rPr>
        <w:t xml:space="preserve">  </w:t>
      </w:r>
      <w:proofErr w:type="gramEnd"/>
      <w:r w:rsidRPr="00CC7C84">
        <w:rPr>
          <w:rFonts w:asciiTheme="minorHAnsi" w:eastAsia="Calibri" w:hAnsiTheme="minorHAnsi" w:cs="Calibri"/>
          <w:sz w:val="21"/>
          <w:szCs w:val="21"/>
        </w:rPr>
        <w:t xml:space="preserve">sobre o valor do contrato/ata de registro de preços,  quanto a inexecução total do contrato/ata de registro de preços será aplicada multa de 10% (dez por cento) sobre o valor do contrato/ata de registro de preços , </w:t>
      </w:r>
      <w:r w:rsidRPr="00CC7C84">
        <w:rPr>
          <w:rFonts w:asciiTheme="minorHAnsi" w:eastAsia="Calibri" w:hAnsiTheme="minorHAnsi" w:cs="Calibri"/>
          <w:b/>
          <w:sz w:val="21"/>
          <w:szCs w:val="21"/>
        </w:rPr>
        <w:t>além das demais sanções previstas no artigo 87 da Lei Federal nº 8666/93 e art. 7º da Lei Federal nº 10520/02;</w:t>
      </w:r>
      <w:r w:rsidRPr="00CC7C84">
        <w:rPr>
          <w:rFonts w:asciiTheme="minorHAnsi" w:eastAsia="Calibri" w:hAnsiTheme="minorHAnsi" w:cs="Calibri"/>
          <w:sz w:val="21"/>
          <w:szCs w:val="21"/>
        </w:rPr>
        <w:t xml:space="preserve"> quais sejam:</w:t>
      </w:r>
      <w:r w:rsidRPr="00CC7C84">
        <w:rPr>
          <w:rFonts w:asciiTheme="minorHAnsi" w:eastAsia="Calibri" w:hAnsiTheme="minorHAnsi" w:cs="Calibri"/>
          <w:sz w:val="21"/>
          <w:szCs w:val="21"/>
          <w:vertAlign w:val="superscript"/>
        </w:rPr>
        <w:footnoteReference w:id="1"/>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b/>
          <w:sz w:val="21"/>
          <w:szCs w:val="21"/>
        </w:rPr>
        <w:t>1.</w:t>
      </w:r>
      <w:r w:rsidRPr="00CC7C84">
        <w:rPr>
          <w:rFonts w:asciiTheme="minorHAnsi" w:eastAsia="Calibri" w:hAnsiTheme="minorHAnsi" w:cs="Calibri"/>
          <w:sz w:val="21"/>
          <w:szCs w:val="21"/>
        </w:rPr>
        <w:t xml:space="preserve"> Advertência;</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b/>
          <w:sz w:val="21"/>
          <w:szCs w:val="21"/>
        </w:rPr>
        <w:t>2.</w:t>
      </w:r>
      <w:r w:rsidRPr="00CC7C84">
        <w:rPr>
          <w:rFonts w:asciiTheme="minorHAnsi" w:eastAsia="Calibri" w:hAnsiTheme="minorHAnsi" w:cs="Calibri"/>
          <w:sz w:val="21"/>
          <w:szCs w:val="21"/>
        </w:rPr>
        <w:t xml:space="preserve"> Suspensão temporária de participação em licitação e impedimento de licitar e contratar com a Administração, pelo prazo de </w:t>
      </w:r>
      <w:r w:rsidRPr="00CC7C84">
        <w:rPr>
          <w:rFonts w:asciiTheme="minorHAnsi" w:eastAsia="Calibri" w:hAnsiTheme="minorHAnsi" w:cs="Calibri"/>
          <w:b/>
          <w:sz w:val="21"/>
          <w:szCs w:val="21"/>
        </w:rPr>
        <w:t>05</w:t>
      </w:r>
      <w:r w:rsidRPr="00CC7C84">
        <w:rPr>
          <w:rFonts w:asciiTheme="minorHAnsi" w:eastAsia="Calibri" w:hAnsiTheme="minorHAnsi" w:cs="Calibri"/>
          <w:sz w:val="21"/>
          <w:szCs w:val="21"/>
        </w:rPr>
        <w:t xml:space="preserve"> (cinco) anos ou enquanto perdurarem os motivos determinantes da punição;</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b/>
          <w:sz w:val="21"/>
          <w:szCs w:val="21"/>
        </w:rPr>
        <w:t>3.</w:t>
      </w:r>
      <w:r w:rsidRPr="00CC7C84">
        <w:rPr>
          <w:rFonts w:asciiTheme="minorHAnsi" w:eastAsia="Calibri" w:hAnsiTheme="minorHAnsi" w:cs="Calibri"/>
          <w:sz w:val="21"/>
          <w:szCs w:val="21"/>
        </w:rPr>
        <w:t xml:space="preserve"> Multa de </w:t>
      </w:r>
      <w:r w:rsidRPr="00CC7C84">
        <w:rPr>
          <w:rFonts w:asciiTheme="minorHAnsi" w:eastAsia="Calibri" w:hAnsiTheme="minorHAnsi" w:cs="Calibri"/>
          <w:b/>
          <w:sz w:val="21"/>
          <w:szCs w:val="21"/>
        </w:rPr>
        <w:t>10%</w:t>
      </w:r>
      <w:r w:rsidRPr="00CC7C84">
        <w:rPr>
          <w:rFonts w:asciiTheme="minorHAnsi" w:eastAsia="Calibri" w:hAnsiTheme="minorHAnsi" w:cs="Calibri"/>
          <w:sz w:val="21"/>
          <w:szCs w:val="21"/>
        </w:rPr>
        <w:t xml:space="preserve"> do valor total do contrato/ata de registro de preços pela rescisão unilateral;</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b/>
          <w:sz w:val="21"/>
          <w:szCs w:val="21"/>
        </w:rPr>
        <w:t xml:space="preserve">4. </w:t>
      </w:r>
      <w:r w:rsidRPr="00CC7C84">
        <w:rPr>
          <w:rFonts w:asciiTheme="minorHAnsi" w:eastAsia="Calibri" w:hAnsiTheme="minorHAnsi" w:cs="Calibri"/>
          <w:sz w:val="21"/>
          <w:szCs w:val="21"/>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w:t>
      </w:r>
      <w:r w:rsidRPr="00CC7C84">
        <w:rPr>
          <w:rFonts w:asciiTheme="minorHAnsi" w:eastAsia="Calibri" w:hAnsiTheme="minorHAnsi" w:cs="Calibri"/>
          <w:sz w:val="21"/>
          <w:szCs w:val="21"/>
        </w:rPr>
        <w:lastRenderedPageBreak/>
        <w:t>ressarcir a Administração pelos prejuízos resultantes e depois de decorridos o prazo da sanção aplicada com base no inciso anterior;</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b/>
          <w:sz w:val="21"/>
          <w:szCs w:val="21"/>
        </w:rPr>
        <w:t>5.</w:t>
      </w:r>
      <w:r w:rsidRPr="00CC7C84">
        <w:rPr>
          <w:rFonts w:asciiTheme="minorHAnsi" w:eastAsia="Calibri" w:hAnsiTheme="minorHAnsi" w:cs="Calibri"/>
          <w:sz w:val="21"/>
          <w:szCs w:val="21"/>
        </w:rPr>
        <w:t xml:space="preserve"> A Licitante contratada ficará sujeita às penalidades previstas na Lei, pela inexecução total ou parcial de cada ajuste e a Administração poderá aplicar, às detentoras da Ata, as seguintes penalidades, sem prejuízo das demais sanções legalmente estabelecidas: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5. </w:t>
      </w:r>
      <w:proofErr w:type="gramStart"/>
      <w:r w:rsidRPr="00CC7C84">
        <w:rPr>
          <w:rFonts w:asciiTheme="minorHAnsi" w:eastAsia="Calibri" w:hAnsiTheme="minorHAnsi" w:cs="Calibri"/>
          <w:sz w:val="21"/>
          <w:szCs w:val="21"/>
        </w:rPr>
        <w:t>1</w:t>
      </w:r>
      <w:proofErr w:type="gramEnd"/>
      <w:r w:rsidRPr="00CC7C84">
        <w:rPr>
          <w:rFonts w:asciiTheme="minorHAnsi" w:eastAsia="Calibri" w:hAnsiTheme="minorHAnsi" w:cs="Calibri"/>
          <w:sz w:val="21"/>
          <w:szCs w:val="21"/>
        </w:rPr>
        <w:t>) Recusa em assinar o contrato/ata de registro de preços ou retirar o instrumento equivalente, multa de até 10% (dez por cento) do valor do contrato;</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5. </w:t>
      </w:r>
      <w:proofErr w:type="gramStart"/>
      <w:r w:rsidRPr="00CC7C84">
        <w:rPr>
          <w:rFonts w:asciiTheme="minorHAnsi" w:eastAsia="Calibri" w:hAnsiTheme="minorHAnsi" w:cs="Calibri"/>
          <w:sz w:val="21"/>
          <w:szCs w:val="21"/>
        </w:rPr>
        <w:t>2</w:t>
      </w:r>
      <w:proofErr w:type="gramEnd"/>
      <w:r w:rsidRPr="00CC7C84">
        <w:rPr>
          <w:rFonts w:asciiTheme="minorHAnsi" w:eastAsia="Calibri" w:hAnsiTheme="minorHAnsi" w:cs="Calibri"/>
          <w:sz w:val="21"/>
          <w:szCs w:val="21"/>
        </w:rPr>
        <w:t>) Entrega de material ou produto em desacordo com as especificações, alterações de qualidade, Quantidade, rendimento, multa de até 5% (cinco por cento) do valor do contrato/ata de registro de preços;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5. </w:t>
      </w:r>
      <w:proofErr w:type="gramStart"/>
      <w:r w:rsidRPr="00CC7C84">
        <w:rPr>
          <w:rFonts w:asciiTheme="minorHAnsi" w:eastAsia="Calibri" w:hAnsiTheme="minorHAnsi" w:cs="Calibri"/>
          <w:sz w:val="21"/>
          <w:szCs w:val="21"/>
        </w:rPr>
        <w:t>3</w:t>
      </w:r>
      <w:proofErr w:type="gramEnd"/>
      <w:r w:rsidRPr="00CC7C84">
        <w:rPr>
          <w:rFonts w:asciiTheme="minorHAnsi" w:eastAsia="Calibri" w:hAnsiTheme="minorHAnsi" w:cs="Calibri"/>
          <w:sz w:val="21"/>
          <w:szCs w:val="21"/>
        </w:rPr>
        <w:t>)  A perda dos requisitos de habilitação durante a vigência do contrato que resultem em impossibilidade de emissão de ordem de fornecimento ou qualquer outro prejuízo ao município ensejará a aplicação de multa no valor de 1% do contrato, e caso a situação não seja regularizada a rescisão do contrato e demais penalidades aplicáveis.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5. </w:t>
      </w:r>
      <w:proofErr w:type="gramStart"/>
      <w:r w:rsidRPr="00CC7C84">
        <w:rPr>
          <w:rFonts w:asciiTheme="minorHAnsi" w:eastAsia="Calibri" w:hAnsiTheme="minorHAnsi" w:cs="Calibri"/>
          <w:sz w:val="21"/>
          <w:szCs w:val="21"/>
        </w:rPr>
        <w:t>4</w:t>
      </w:r>
      <w:proofErr w:type="gramEnd"/>
      <w:r w:rsidRPr="00CC7C84">
        <w:rPr>
          <w:rFonts w:asciiTheme="minorHAnsi" w:eastAsia="Calibri" w:hAnsiTheme="minorHAnsi" w:cs="Calibri"/>
          <w:sz w:val="21"/>
          <w:szCs w:val="21"/>
        </w:rPr>
        <w:t>) O atraso injustificado na entrega dos produtos licitados após o prazo preestabelecido no Edital  e os demais descumprimentos contratuais sujeitarão o contratado às multas, na forma estabelecida a seguir:</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a) 0,5% (meio por cento) por dia de atraso, até o máximo de 05 (cinco) dias, calculado sobre o valor da Ordem de Fornecimento em atraso; </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b) 2% (dois por cento) a partir do 06º (sexto) dia, até o 10º (décimo) dia de atraso calculado sobre o valor da Ordem de Fornecimento ordem de fornecimento em atraso, sendo considerada inexecução parcial do contrato/ata de registro de preços.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c) Multa de 10% (dez por cento) por atraso a partir </w:t>
      </w:r>
      <w:proofErr w:type="gramStart"/>
      <w:r w:rsidRPr="00CC7C84">
        <w:rPr>
          <w:rFonts w:asciiTheme="minorHAnsi" w:eastAsia="Calibri" w:hAnsiTheme="minorHAnsi" w:cs="Calibri"/>
          <w:sz w:val="21"/>
          <w:szCs w:val="21"/>
        </w:rPr>
        <w:t>do 11</w:t>
      </w:r>
      <w:proofErr w:type="gramEnd"/>
      <w:r w:rsidRPr="00CC7C84">
        <w:rPr>
          <w:rFonts w:asciiTheme="minorHAnsi" w:eastAsia="Calibri" w:hAnsiTheme="minorHAnsi" w:cs="Calibri"/>
          <w:sz w:val="21"/>
          <w:szCs w:val="21"/>
        </w:rPr>
        <w:t xml:space="preserve"> º dias após o prazo previsto para a entrega, calculado sobre o valor da Ordem de Fornecimento em atraso,  podendo ser rescindido o contrato/ata de registro de preços;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d) Multa de 2% (dois) por cento sobre o valor da ordem de fornecimento, pelos produtos entregues modificações não autorizadas, que não atendam as descrições determinadas no instrumento convocatório, pela recusa da contratada em efetuar as entregas, pela entrega em local diverso do estabelecido na ordem de fornecimento para a entrega, pela recusa ou atraso em substituir o produto que apresente defeito ou não atenda as descrições do edital.</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e) Havendo a entrega de produtos impróprios para consumo ou com defeitos ou vício redibitório; fora do prazo de validade ou de garantia será aplicada multa no valor de 1% (um por cento) do valor do contrato/ata de registro de preços, caso seja reiterada a conduta, será aberto processo Administrativo e rescindido a Ata de Registro de Preços ou o contrato/ata de registro de preços com aplicação de multa no valor de 10% (dez por cento) do valor do contrato/ata de registro de preços.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f) Multa de 1% (um por cento) sobre o valor do contrato/ata de registro de preços por descumprimento de obrigação contratual ou condição de estabelecida no instrumento convocatório, pela negativa ou atraso na entrega ou assinatura de documentos ou informações relacionados ao contrato/ata de registro de preços.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g) Suspensão temporária de participação em licitação e impedimento de contratar com Administração por período não superior a </w:t>
      </w:r>
      <w:proofErr w:type="gramStart"/>
      <w:r w:rsidRPr="00CC7C84">
        <w:rPr>
          <w:rFonts w:asciiTheme="minorHAnsi" w:eastAsia="Calibri" w:hAnsiTheme="minorHAnsi" w:cs="Calibri"/>
          <w:sz w:val="21"/>
          <w:szCs w:val="21"/>
        </w:rPr>
        <w:t>2</w:t>
      </w:r>
      <w:proofErr w:type="gramEnd"/>
      <w:r w:rsidRPr="00CC7C84">
        <w:rPr>
          <w:rFonts w:asciiTheme="minorHAnsi" w:eastAsia="Calibri" w:hAnsiTheme="minorHAnsi" w:cs="Calibri"/>
          <w:sz w:val="21"/>
          <w:szCs w:val="21"/>
        </w:rPr>
        <w:t xml:space="preserve"> (dois) anos; </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h) Declaração de inidoneidade para licitar ou contratar com a Administração Pública.</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Parágrafo Único: a aplicação da sanção prevista na alínea “a” a “f”, não prejudica a incidência cumulativa das penalidades das alíneas “g” e “h”, principalmente, sem prejuízo de outras </w:t>
      </w:r>
      <w:r w:rsidRPr="00CC7C84">
        <w:rPr>
          <w:rFonts w:asciiTheme="minorHAnsi" w:eastAsia="Calibri" w:hAnsiTheme="minorHAnsi" w:cs="Calibri"/>
          <w:sz w:val="21"/>
          <w:szCs w:val="21"/>
        </w:rPr>
        <w:lastRenderedPageBreak/>
        <w:t>hipóteses, em caso de reincidência de atraso na entrega do objeto licitado ou caso haja cumulação de inadimplemento de eventuais cotas mensais, expressamente previstas facultadas a defesa prévia do interessado, no prazo de 10 (dez) dias úteis.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5. 5 - As sanções anteriormente previstas poderão ser aplicadas cumulativamente, conforme disposto em Lei, respeitado o contraditório e a ampla defesa.</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 xml:space="preserve">5. 6 - Tudo o que for fornecido ou executado incorretamente deverá ser substituído ou refeito, na especificação correta, no prazo de 72 (setenta e duas) horas, </w:t>
      </w:r>
      <w:proofErr w:type="gramStart"/>
      <w:r w:rsidRPr="00CC7C84">
        <w:rPr>
          <w:rFonts w:asciiTheme="minorHAnsi" w:eastAsia="Calibri" w:hAnsiTheme="minorHAnsi" w:cs="Calibri"/>
          <w:sz w:val="21"/>
          <w:szCs w:val="21"/>
        </w:rPr>
        <w:t>sob pena</w:t>
      </w:r>
      <w:proofErr w:type="gramEnd"/>
      <w:r w:rsidRPr="00CC7C84">
        <w:rPr>
          <w:rFonts w:asciiTheme="minorHAnsi" w:eastAsia="Calibri" w:hAnsiTheme="minorHAnsi" w:cs="Calibri"/>
          <w:sz w:val="21"/>
          <w:szCs w:val="21"/>
        </w:rPr>
        <w:t xml:space="preserve"> de aplicação de multa e demais penalidades.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5. 7 - Não havendo possibilidade dessa forma de compensação, o valor da multa, atualizado, deverá ser pago pelo inadimplente na Tesouraria Municipal, na condição “à vista”. Na ocorrência do não pagamento, o valor gerará título da dívida ativa do município e será cobrado judicialmente.</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5. 8 - As sanções são independentes e a aplicação de uma não exclui a das outras.</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5. 9 - O prazo para pagamento da multa será de 05 (cinco) dias úteis a contar da intimação da licitante apenada. Não havendo pagamento pela empresa, As multas devidas serão descontadas do pagamento eventualmente devido pela Administração ou, quando for o caso, serão inscritas como dívida ativa, sujeitando-se a devedora ao processo judicial de execução.</w:t>
      </w:r>
    </w:p>
    <w:p w:rsidR="00175381" w:rsidRPr="00CC7C84" w:rsidRDefault="00175381" w:rsidP="00175381">
      <w:pPr>
        <w:widowControl/>
        <w:spacing w:after="120"/>
        <w:ind w:firstLine="1416"/>
        <w:jc w:val="both"/>
        <w:rPr>
          <w:rFonts w:asciiTheme="minorHAnsi" w:hAnsiTheme="minorHAnsi"/>
          <w:sz w:val="21"/>
          <w:szCs w:val="21"/>
        </w:rPr>
      </w:pPr>
      <w:r w:rsidRPr="00CC7C84">
        <w:rPr>
          <w:rFonts w:asciiTheme="minorHAnsi" w:eastAsia="Calibri" w:hAnsiTheme="minorHAnsi" w:cs="Calibri"/>
          <w:sz w:val="21"/>
          <w:szCs w:val="21"/>
        </w:rPr>
        <w:t>5. 10 - Serão aplicadas todas as disposições constantes no edital.</w:t>
      </w:r>
    </w:p>
    <w:p w:rsidR="00175381" w:rsidRPr="00CC7C84" w:rsidRDefault="00175381" w:rsidP="00175381">
      <w:pPr>
        <w:widowControl/>
        <w:spacing w:after="120"/>
        <w:ind w:firstLine="1416"/>
        <w:jc w:val="both"/>
        <w:rPr>
          <w:rFonts w:asciiTheme="minorHAnsi" w:hAnsiTheme="minorHAnsi"/>
          <w:sz w:val="21"/>
          <w:szCs w:val="21"/>
        </w:rPr>
      </w:pP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u w:val="single"/>
        </w:rPr>
        <w:t>XXX – O valor das multas aplicadas, após regular processo administrativo, será descontado do pagamento das faturas devidas pelo Contratante. Se os valores não forem suficientes, a diferença deverá ser paga por meio de guia própria emitida pelo Contratante, no prazo máximo de 03 (três) dias úteis a contar da data da sua aplicação.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u w:val="single"/>
        </w:rPr>
        <w:t>XXXI – As sanções previstas poderão ser aplicadas cumulativamente de acordo com a gravidade do descumprimento, após regular processo administrativo, garantido o contraditório e a ampla defesa</w:t>
      </w:r>
      <w:r w:rsidRPr="00CC7C84">
        <w:rPr>
          <w:rFonts w:asciiTheme="minorHAnsi" w:eastAsia="Calibri" w:hAnsiTheme="minorHAnsi" w:cs="Calibri"/>
          <w:b/>
          <w:sz w:val="21"/>
          <w:szCs w:val="21"/>
          <w:u w:val="single"/>
        </w:rPr>
        <w:t>.</w:t>
      </w:r>
    </w:p>
    <w:p w:rsidR="00175381" w:rsidRPr="00CC7C84" w:rsidRDefault="00175381" w:rsidP="00175381">
      <w:pPr>
        <w:widowControl/>
        <w:rPr>
          <w:rFonts w:asciiTheme="minorHAnsi" w:hAnsiTheme="minorHAnsi"/>
          <w:sz w:val="21"/>
          <w:szCs w:val="21"/>
        </w:rPr>
      </w:pPr>
    </w:p>
    <w:p w:rsidR="00175381" w:rsidRPr="00CC7C84" w:rsidRDefault="00175381" w:rsidP="00175381">
      <w:pPr>
        <w:keepNext/>
        <w:widowControl/>
        <w:spacing w:after="120"/>
        <w:jc w:val="center"/>
        <w:outlineLvl w:val="1"/>
        <w:rPr>
          <w:rFonts w:asciiTheme="minorHAnsi" w:hAnsiTheme="minorHAnsi"/>
          <w:sz w:val="21"/>
          <w:szCs w:val="21"/>
        </w:rPr>
      </w:pPr>
      <w:r w:rsidRPr="00CC7C84">
        <w:rPr>
          <w:rFonts w:asciiTheme="minorHAnsi" w:eastAsia="Calibri" w:hAnsiTheme="minorHAnsi" w:cs="Calibri"/>
          <w:b/>
          <w:sz w:val="21"/>
          <w:szCs w:val="21"/>
          <w:u w:val="single"/>
        </w:rPr>
        <w:t>DA VIGÊNCIA CONTRATUAL</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 xml:space="preserve">XXXII – O presente contrato terá vigência, partindo da data de sua assinatura, findando-se em 31/12/2020, com a eficácia legal, após a sua publicação. </w:t>
      </w:r>
    </w:p>
    <w:p w:rsidR="00175381" w:rsidRPr="00CC7C84" w:rsidRDefault="00175381" w:rsidP="00175381">
      <w:pPr>
        <w:widowControl/>
        <w:spacing w:after="120"/>
        <w:jc w:val="both"/>
        <w:rPr>
          <w:rFonts w:asciiTheme="minorHAnsi" w:hAnsiTheme="minorHAnsi"/>
          <w:sz w:val="21"/>
          <w:szCs w:val="21"/>
        </w:rPr>
      </w:pPr>
    </w:p>
    <w:p w:rsidR="00175381" w:rsidRPr="00CC7C84" w:rsidRDefault="00175381" w:rsidP="00175381">
      <w:pPr>
        <w:widowControl/>
        <w:spacing w:after="120"/>
        <w:jc w:val="center"/>
        <w:rPr>
          <w:rFonts w:asciiTheme="minorHAnsi" w:hAnsiTheme="minorHAnsi"/>
          <w:sz w:val="21"/>
          <w:szCs w:val="21"/>
        </w:rPr>
      </w:pPr>
      <w:r w:rsidRPr="00CC7C84">
        <w:rPr>
          <w:rFonts w:asciiTheme="minorHAnsi" w:eastAsia="Calibri" w:hAnsiTheme="minorHAnsi" w:cs="Calibri"/>
          <w:b/>
          <w:sz w:val="21"/>
          <w:szCs w:val="21"/>
          <w:u w:val="single"/>
        </w:rPr>
        <w:t>DA RESCISÃO CONTRATUAL</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XXXIII – Este contrato poderá ser rescindido, judicial ou extrajudicialmente, por ato unilateral escrito da Administração, nos casos enumerados nos incisos I a XII, XVII e XVIII do art. 78 da Lei Federal nº 8.666/93.</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XXXIV – Havendo rescisão extrajudicial por ato unilateral, a Contratada será notificada em observância aos princípios do contraditório e da ampla defesa.</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XXXVI – Além das hipóteses previstas no caput, o contrato poderá ser rescindido sempre que a Contratada agir dolosamente.</w:t>
      </w:r>
    </w:p>
    <w:p w:rsidR="00175381" w:rsidRPr="00CC7C84" w:rsidRDefault="00175381" w:rsidP="00175381">
      <w:pPr>
        <w:widowControl/>
        <w:spacing w:after="120"/>
        <w:jc w:val="both"/>
        <w:rPr>
          <w:rFonts w:asciiTheme="minorHAnsi" w:hAnsiTheme="minorHAnsi"/>
          <w:sz w:val="21"/>
          <w:szCs w:val="21"/>
        </w:rPr>
      </w:pPr>
    </w:p>
    <w:p w:rsidR="00175381" w:rsidRPr="00CC7C84" w:rsidRDefault="00175381" w:rsidP="00175381">
      <w:pPr>
        <w:widowControl/>
        <w:spacing w:after="120"/>
        <w:jc w:val="center"/>
        <w:rPr>
          <w:rFonts w:asciiTheme="minorHAnsi" w:hAnsiTheme="minorHAnsi"/>
          <w:sz w:val="21"/>
          <w:szCs w:val="21"/>
        </w:rPr>
      </w:pPr>
      <w:r w:rsidRPr="00CC7C84">
        <w:rPr>
          <w:rFonts w:asciiTheme="minorHAnsi" w:eastAsia="Calibri" w:hAnsiTheme="minorHAnsi" w:cs="Calibri"/>
          <w:b/>
          <w:sz w:val="21"/>
          <w:szCs w:val="21"/>
          <w:u w:val="single"/>
        </w:rPr>
        <w:t>DO FORO DE ELEIÇÃO</w:t>
      </w:r>
    </w:p>
    <w:p w:rsidR="00175381" w:rsidRPr="00CC7C84" w:rsidRDefault="00175381" w:rsidP="00175381">
      <w:pPr>
        <w:widowControl/>
        <w:spacing w:after="120"/>
        <w:jc w:val="both"/>
        <w:rPr>
          <w:rFonts w:asciiTheme="minorHAnsi" w:hAnsiTheme="minorHAnsi"/>
          <w:sz w:val="21"/>
          <w:szCs w:val="21"/>
        </w:rPr>
      </w:pPr>
      <w:r w:rsidRPr="00CC7C84">
        <w:rPr>
          <w:rFonts w:asciiTheme="minorHAnsi" w:eastAsia="Calibri" w:hAnsiTheme="minorHAnsi" w:cs="Calibri"/>
          <w:sz w:val="21"/>
          <w:szCs w:val="21"/>
        </w:rPr>
        <w:t>XXX – Fica eleito o foro da comarca de Camanducaia/MG para dirimir quaisquer dúvidas quanto à execução do presente contrato.</w:t>
      </w:r>
    </w:p>
    <w:p w:rsidR="00175381" w:rsidRPr="00CC7C84" w:rsidRDefault="00175381" w:rsidP="00175381">
      <w:pPr>
        <w:widowControl/>
        <w:spacing w:after="120"/>
        <w:jc w:val="both"/>
        <w:rPr>
          <w:rFonts w:asciiTheme="minorHAnsi" w:eastAsia="Calibri" w:hAnsiTheme="minorHAnsi" w:cs="Calibri"/>
          <w:sz w:val="21"/>
          <w:szCs w:val="21"/>
        </w:rPr>
      </w:pPr>
      <w:r w:rsidRPr="00CC7C84">
        <w:rPr>
          <w:rFonts w:asciiTheme="minorHAnsi" w:eastAsia="Calibri" w:hAnsiTheme="minorHAnsi" w:cs="Calibri"/>
          <w:sz w:val="21"/>
          <w:szCs w:val="21"/>
        </w:rPr>
        <w:lastRenderedPageBreak/>
        <w:t xml:space="preserve">                     E, por estarem justas, as partes firmam o presente instrumento em 03 (três) vias de igual teor e forma, na presença das testemunhas abaixo.</w:t>
      </w:r>
    </w:p>
    <w:p w:rsidR="004960E2" w:rsidRPr="00CC7C84" w:rsidRDefault="004960E2" w:rsidP="00175381">
      <w:pPr>
        <w:widowControl/>
        <w:spacing w:after="120"/>
        <w:jc w:val="both"/>
        <w:rPr>
          <w:rFonts w:asciiTheme="minorHAnsi" w:hAnsiTheme="minorHAnsi"/>
          <w:sz w:val="21"/>
          <w:szCs w:val="21"/>
        </w:rPr>
      </w:pPr>
    </w:p>
    <w:p w:rsidR="00175381" w:rsidRPr="00CC7C84" w:rsidRDefault="00175381" w:rsidP="00175381">
      <w:pPr>
        <w:widowControl/>
        <w:spacing w:after="120"/>
        <w:jc w:val="both"/>
        <w:rPr>
          <w:rFonts w:asciiTheme="minorHAnsi" w:eastAsia="Calibri" w:hAnsiTheme="minorHAnsi" w:cs="Calibri"/>
          <w:sz w:val="21"/>
          <w:szCs w:val="21"/>
        </w:rPr>
      </w:pPr>
      <w:r w:rsidRPr="00CC7C84">
        <w:rPr>
          <w:rFonts w:asciiTheme="minorHAnsi" w:eastAsia="Calibri" w:hAnsiTheme="minorHAnsi" w:cs="Calibri"/>
          <w:sz w:val="21"/>
          <w:szCs w:val="21"/>
        </w:rPr>
        <w:t xml:space="preserve">Camanducaia/MG, </w:t>
      </w:r>
      <w:r w:rsidR="004960E2" w:rsidRPr="00CC7C84">
        <w:rPr>
          <w:rFonts w:asciiTheme="minorHAnsi" w:eastAsia="Calibri" w:hAnsiTheme="minorHAnsi" w:cs="Calibri"/>
          <w:sz w:val="21"/>
          <w:szCs w:val="21"/>
        </w:rPr>
        <w:t>26</w:t>
      </w:r>
      <w:r w:rsidRPr="00CC7C84">
        <w:rPr>
          <w:rFonts w:asciiTheme="minorHAnsi" w:eastAsia="Calibri" w:hAnsiTheme="minorHAnsi" w:cs="Calibri"/>
          <w:sz w:val="21"/>
          <w:szCs w:val="21"/>
        </w:rPr>
        <w:t xml:space="preserve"> de </w:t>
      </w:r>
      <w:r w:rsidR="009D158B" w:rsidRPr="00CC7C84">
        <w:rPr>
          <w:rFonts w:asciiTheme="minorHAnsi" w:eastAsia="Calibri" w:hAnsiTheme="minorHAnsi" w:cs="Calibri"/>
          <w:sz w:val="21"/>
          <w:szCs w:val="21"/>
        </w:rPr>
        <w:t>Março</w:t>
      </w:r>
      <w:r w:rsidRPr="00CC7C84">
        <w:rPr>
          <w:rFonts w:asciiTheme="minorHAnsi" w:eastAsia="Calibri" w:hAnsiTheme="minorHAnsi" w:cs="Calibri"/>
          <w:sz w:val="21"/>
          <w:szCs w:val="21"/>
        </w:rPr>
        <w:t xml:space="preserve"> de 2020.</w:t>
      </w:r>
    </w:p>
    <w:p w:rsidR="004960E2" w:rsidRPr="00CC7C84" w:rsidRDefault="004960E2" w:rsidP="00175381">
      <w:pPr>
        <w:widowControl/>
        <w:spacing w:after="120"/>
        <w:jc w:val="both"/>
        <w:rPr>
          <w:rFonts w:asciiTheme="minorHAnsi" w:hAnsiTheme="minorHAnsi"/>
          <w:sz w:val="21"/>
          <w:szCs w:val="21"/>
        </w:rPr>
      </w:pPr>
    </w:p>
    <w:p w:rsidR="004960E2" w:rsidRPr="00CC7C84" w:rsidRDefault="004960E2" w:rsidP="004960E2">
      <w:pPr>
        <w:jc w:val="center"/>
        <w:rPr>
          <w:rFonts w:asciiTheme="minorHAnsi" w:hAnsiTheme="minorHAnsi" w:cs="Calibri"/>
          <w:b/>
          <w:bCs/>
          <w:sz w:val="21"/>
          <w:szCs w:val="21"/>
        </w:rPr>
      </w:pPr>
      <w:r w:rsidRPr="00CC7C84">
        <w:rPr>
          <w:rFonts w:asciiTheme="minorHAnsi" w:hAnsiTheme="minorHAnsi" w:cs="Calibri"/>
          <w:b/>
          <w:bCs/>
          <w:sz w:val="21"/>
          <w:szCs w:val="21"/>
        </w:rPr>
        <w:t>________________________________</w:t>
      </w:r>
    </w:p>
    <w:p w:rsidR="004960E2" w:rsidRPr="00CC7C84" w:rsidRDefault="004960E2" w:rsidP="004960E2">
      <w:pPr>
        <w:tabs>
          <w:tab w:val="center" w:pos="4536"/>
          <w:tab w:val="left" w:pos="8390"/>
        </w:tabs>
        <w:jc w:val="center"/>
        <w:rPr>
          <w:rFonts w:asciiTheme="minorHAnsi" w:hAnsiTheme="minorHAnsi" w:cs="Calibri"/>
          <w:sz w:val="21"/>
          <w:szCs w:val="21"/>
        </w:rPr>
      </w:pPr>
      <w:r w:rsidRPr="00CC7C84">
        <w:rPr>
          <w:rFonts w:asciiTheme="minorHAnsi" w:eastAsia="Calibri" w:hAnsiTheme="minorHAnsi" w:cs="Calibri"/>
          <w:b/>
          <w:sz w:val="21"/>
          <w:szCs w:val="21"/>
        </w:rPr>
        <w:t>O</w:t>
      </w:r>
      <w:r w:rsidRPr="00CC7C84">
        <w:rPr>
          <w:rFonts w:asciiTheme="minorHAnsi" w:eastAsia="Calibri" w:hAnsiTheme="minorHAnsi" w:cs="Calibri"/>
          <w:sz w:val="21"/>
          <w:szCs w:val="21"/>
        </w:rPr>
        <w:t xml:space="preserve"> </w:t>
      </w:r>
      <w:r w:rsidRPr="00CC7C84">
        <w:rPr>
          <w:rFonts w:asciiTheme="minorHAnsi" w:eastAsia="Calibri" w:hAnsiTheme="minorHAnsi" w:cs="Calibri"/>
          <w:b/>
          <w:sz w:val="21"/>
          <w:szCs w:val="21"/>
        </w:rPr>
        <w:t>MUNICÍPIO DE CAMANDUCAIA</w:t>
      </w:r>
      <w:r w:rsidRPr="00CC7C84">
        <w:rPr>
          <w:rFonts w:asciiTheme="minorHAnsi" w:hAnsiTheme="minorHAnsi" w:cs="Calibri"/>
          <w:sz w:val="21"/>
          <w:szCs w:val="21"/>
        </w:rPr>
        <w:t xml:space="preserve"> </w:t>
      </w:r>
    </w:p>
    <w:p w:rsidR="004960E2" w:rsidRPr="00CC7C84" w:rsidRDefault="004960E2" w:rsidP="004960E2">
      <w:pPr>
        <w:tabs>
          <w:tab w:val="center" w:pos="4536"/>
          <w:tab w:val="left" w:pos="8390"/>
        </w:tabs>
        <w:jc w:val="center"/>
        <w:rPr>
          <w:rFonts w:asciiTheme="minorHAnsi" w:hAnsiTheme="minorHAnsi" w:cs="Calibri"/>
          <w:sz w:val="21"/>
          <w:szCs w:val="21"/>
        </w:rPr>
      </w:pPr>
      <w:r w:rsidRPr="00CC7C84">
        <w:rPr>
          <w:rFonts w:asciiTheme="minorHAnsi" w:hAnsiTheme="minorHAnsi" w:cs="Calibri"/>
          <w:sz w:val="21"/>
          <w:szCs w:val="21"/>
        </w:rPr>
        <w:t xml:space="preserve">Edmar </w:t>
      </w:r>
      <w:proofErr w:type="spellStart"/>
      <w:r w:rsidRPr="00CC7C84">
        <w:rPr>
          <w:rFonts w:asciiTheme="minorHAnsi" w:hAnsiTheme="minorHAnsi" w:cs="Calibri"/>
          <w:sz w:val="21"/>
          <w:szCs w:val="21"/>
        </w:rPr>
        <w:t>Cassalho</w:t>
      </w:r>
      <w:proofErr w:type="spellEnd"/>
      <w:r w:rsidRPr="00CC7C84">
        <w:rPr>
          <w:rFonts w:asciiTheme="minorHAnsi" w:hAnsiTheme="minorHAnsi" w:cs="Calibri"/>
          <w:sz w:val="21"/>
          <w:szCs w:val="21"/>
        </w:rPr>
        <w:t xml:space="preserve"> Moreira Dias</w:t>
      </w:r>
    </w:p>
    <w:p w:rsidR="004960E2" w:rsidRPr="00CC7C84" w:rsidRDefault="004960E2" w:rsidP="004960E2">
      <w:pPr>
        <w:jc w:val="center"/>
        <w:rPr>
          <w:rFonts w:asciiTheme="minorHAnsi" w:hAnsiTheme="minorHAnsi" w:cs="Calibri"/>
          <w:sz w:val="21"/>
          <w:szCs w:val="21"/>
        </w:rPr>
      </w:pPr>
      <w:r w:rsidRPr="00CC7C84">
        <w:rPr>
          <w:rFonts w:asciiTheme="minorHAnsi" w:hAnsiTheme="minorHAnsi" w:cs="Calibri"/>
          <w:sz w:val="21"/>
          <w:szCs w:val="21"/>
        </w:rPr>
        <w:t>Prefeito Municipal</w:t>
      </w:r>
    </w:p>
    <w:p w:rsidR="004960E2" w:rsidRPr="00CC7C84" w:rsidRDefault="004960E2" w:rsidP="004960E2">
      <w:pPr>
        <w:jc w:val="center"/>
        <w:rPr>
          <w:rFonts w:asciiTheme="minorHAnsi" w:hAnsiTheme="minorHAnsi" w:cs="Calibri"/>
          <w:bCs/>
          <w:sz w:val="21"/>
          <w:szCs w:val="21"/>
        </w:rPr>
      </w:pPr>
    </w:p>
    <w:p w:rsidR="004960E2" w:rsidRPr="00CC7C84" w:rsidRDefault="004960E2" w:rsidP="004960E2">
      <w:pPr>
        <w:jc w:val="center"/>
        <w:rPr>
          <w:rFonts w:asciiTheme="minorHAnsi" w:hAnsiTheme="minorHAnsi" w:cs="Calibri"/>
          <w:b/>
          <w:bCs/>
          <w:sz w:val="21"/>
          <w:szCs w:val="21"/>
        </w:rPr>
      </w:pPr>
      <w:r w:rsidRPr="00CC7C84">
        <w:rPr>
          <w:rFonts w:asciiTheme="minorHAnsi" w:hAnsiTheme="minorHAnsi" w:cs="Calibri"/>
          <w:b/>
          <w:bCs/>
          <w:sz w:val="21"/>
          <w:szCs w:val="21"/>
        </w:rPr>
        <w:t>_______________________________</w:t>
      </w:r>
    </w:p>
    <w:p w:rsidR="004960E2" w:rsidRPr="00CC7C84" w:rsidRDefault="004960E2" w:rsidP="004960E2">
      <w:pPr>
        <w:jc w:val="center"/>
        <w:rPr>
          <w:rFonts w:asciiTheme="minorHAnsi" w:hAnsiTheme="minorHAnsi"/>
          <w:sz w:val="21"/>
          <w:szCs w:val="21"/>
        </w:rPr>
      </w:pPr>
      <w:r w:rsidRPr="00CC7C84">
        <w:rPr>
          <w:rFonts w:asciiTheme="minorHAnsi" w:eastAsia="Calibri" w:hAnsiTheme="minorHAnsi" w:cs="Calibri"/>
          <w:b/>
          <w:sz w:val="21"/>
          <w:szCs w:val="21"/>
        </w:rPr>
        <w:t>LIP</w:t>
      </w:r>
      <w:r w:rsidR="002A62E1" w:rsidRPr="00CC7C84">
        <w:rPr>
          <w:rFonts w:asciiTheme="minorHAnsi" w:eastAsia="Calibri" w:hAnsiTheme="minorHAnsi" w:cs="Calibri"/>
          <w:b/>
          <w:sz w:val="21"/>
          <w:szCs w:val="21"/>
        </w:rPr>
        <w:t>P</w:t>
      </w:r>
      <w:r w:rsidRPr="00CC7C84">
        <w:rPr>
          <w:rFonts w:asciiTheme="minorHAnsi" w:eastAsia="Calibri" w:hAnsiTheme="minorHAnsi" w:cs="Calibri"/>
          <w:b/>
          <w:sz w:val="21"/>
          <w:szCs w:val="21"/>
        </w:rPr>
        <w:t>EL ENGENHARIA E EQUIPAMENTOS EIRELI</w:t>
      </w:r>
    </w:p>
    <w:p w:rsidR="004960E2" w:rsidRPr="00CC7C84" w:rsidRDefault="002A62E1" w:rsidP="004960E2">
      <w:pPr>
        <w:jc w:val="center"/>
        <w:rPr>
          <w:rFonts w:asciiTheme="minorHAnsi" w:hAnsiTheme="minorHAnsi" w:cs="Calibri"/>
          <w:sz w:val="21"/>
          <w:szCs w:val="21"/>
        </w:rPr>
      </w:pPr>
      <w:r w:rsidRPr="00CC7C84">
        <w:rPr>
          <w:rFonts w:ascii="Calibri" w:hAnsi="Calibri"/>
          <w:sz w:val="21"/>
          <w:szCs w:val="21"/>
        </w:rPr>
        <w:t xml:space="preserve">Lucas </w:t>
      </w:r>
      <w:proofErr w:type="spellStart"/>
      <w:r w:rsidRPr="00CC7C84">
        <w:rPr>
          <w:rFonts w:ascii="Calibri" w:hAnsi="Calibri"/>
          <w:sz w:val="21"/>
          <w:szCs w:val="21"/>
        </w:rPr>
        <w:t>Lippel</w:t>
      </w:r>
      <w:proofErr w:type="spellEnd"/>
    </w:p>
    <w:p w:rsidR="004960E2" w:rsidRPr="00CC7C84" w:rsidRDefault="004960E2" w:rsidP="004960E2">
      <w:pPr>
        <w:jc w:val="center"/>
        <w:rPr>
          <w:rFonts w:asciiTheme="minorHAnsi" w:hAnsiTheme="minorHAnsi" w:cs="Calibri"/>
          <w:b/>
          <w:sz w:val="21"/>
          <w:szCs w:val="21"/>
        </w:rPr>
      </w:pPr>
    </w:p>
    <w:p w:rsidR="004960E2" w:rsidRPr="00CC7C84" w:rsidRDefault="004960E2" w:rsidP="004960E2">
      <w:pPr>
        <w:rPr>
          <w:rFonts w:asciiTheme="minorHAnsi" w:hAnsiTheme="minorHAnsi" w:cs="Calibri"/>
          <w:b/>
          <w:sz w:val="21"/>
          <w:szCs w:val="21"/>
        </w:rPr>
      </w:pPr>
      <w:r w:rsidRPr="00CC7C84">
        <w:rPr>
          <w:rFonts w:asciiTheme="minorHAnsi" w:hAnsiTheme="minorHAnsi" w:cs="Calibri"/>
          <w:b/>
          <w:sz w:val="21"/>
          <w:szCs w:val="21"/>
        </w:rPr>
        <w:t>TESTEMUNHAS:</w:t>
      </w:r>
    </w:p>
    <w:p w:rsidR="004960E2" w:rsidRPr="00CC7C84" w:rsidRDefault="004960E2" w:rsidP="004960E2">
      <w:pPr>
        <w:spacing w:after="120"/>
        <w:rPr>
          <w:rFonts w:asciiTheme="minorHAnsi" w:hAnsiTheme="minorHAnsi" w:cs="Calibri"/>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6"/>
        <w:gridCol w:w="4606"/>
      </w:tblGrid>
      <w:tr w:rsidR="004960E2" w:rsidRPr="00CC7C84" w:rsidTr="00CA2900">
        <w:tc>
          <w:tcPr>
            <w:tcW w:w="4607" w:type="dxa"/>
            <w:tcBorders>
              <w:top w:val="single" w:sz="4" w:space="0" w:color="FFFFFF"/>
              <w:left w:val="single" w:sz="4" w:space="0" w:color="FFFFFF"/>
              <w:bottom w:val="single" w:sz="4" w:space="0" w:color="FFFFFF"/>
              <w:right w:val="single" w:sz="4" w:space="0" w:color="FFFFFF"/>
            </w:tcBorders>
            <w:hideMark/>
          </w:tcPr>
          <w:p w:rsidR="004960E2" w:rsidRPr="00CC7C84" w:rsidRDefault="004960E2" w:rsidP="00CA2900">
            <w:pPr>
              <w:pStyle w:val="Corpodetexto"/>
              <w:jc w:val="left"/>
              <w:rPr>
                <w:rFonts w:asciiTheme="minorHAnsi" w:hAnsiTheme="minorHAnsi" w:cs="Calibri"/>
                <w:b/>
                <w:bCs/>
                <w:iCs/>
                <w:sz w:val="21"/>
                <w:szCs w:val="21"/>
              </w:rPr>
            </w:pPr>
            <w:r w:rsidRPr="00CC7C84">
              <w:rPr>
                <w:rFonts w:asciiTheme="minorHAnsi" w:hAnsiTheme="minorHAnsi" w:cs="Calibri"/>
                <w:b/>
                <w:bCs/>
                <w:iCs/>
                <w:sz w:val="21"/>
                <w:szCs w:val="21"/>
              </w:rPr>
              <w:t>DIOGO ANTONIO DE FREITAS BARBOSA</w:t>
            </w:r>
          </w:p>
          <w:p w:rsidR="004960E2" w:rsidRPr="00CC7C84" w:rsidRDefault="004960E2" w:rsidP="00CA2900">
            <w:pPr>
              <w:pStyle w:val="Corpodetexto"/>
              <w:jc w:val="left"/>
              <w:rPr>
                <w:rFonts w:asciiTheme="minorHAnsi" w:hAnsiTheme="minorHAnsi" w:cs="Calibri"/>
                <w:b/>
                <w:bCs/>
                <w:iCs/>
                <w:sz w:val="21"/>
                <w:szCs w:val="21"/>
              </w:rPr>
            </w:pPr>
            <w:r w:rsidRPr="00CC7C84">
              <w:rPr>
                <w:rFonts w:asciiTheme="minorHAnsi" w:hAnsiTheme="minorHAnsi" w:cs="Calibri"/>
                <w:b/>
                <w:sz w:val="21"/>
                <w:szCs w:val="21"/>
              </w:rPr>
              <w:t>CPF nº 044.703.186-47</w:t>
            </w:r>
          </w:p>
          <w:p w:rsidR="004960E2" w:rsidRPr="00CC7C84" w:rsidRDefault="004960E2" w:rsidP="00CA2900">
            <w:pPr>
              <w:pStyle w:val="Corpodetexto"/>
              <w:jc w:val="left"/>
              <w:rPr>
                <w:rFonts w:asciiTheme="minorHAnsi" w:hAnsiTheme="minorHAnsi" w:cs="Calibri"/>
                <w:b/>
                <w:bCs/>
                <w:iCs/>
                <w:sz w:val="21"/>
                <w:szCs w:val="21"/>
              </w:rPr>
            </w:pPr>
            <w:r w:rsidRPr="00CC7C84">
              <w:rPr>
                <w:rFonts w:asciiTheme="minorHAnsi" w:hAnsiTheme="minorHAnsi" w:cs="Calibri"/>
                <w:b/>
                <w:bCs/>
                <w:iCs/>
                <w:sz w:val="21"/>
                <w:szCs w:val="21"/>
              </w:rPr>
              <w:t>RG MG nº 11.514.664 SSP/MG</w:t>
            </w:r>
          </w:p>
        </w:tc>
        <w:tc>
          <w:tcPr>
            <w:tcW w:w="4607" w:type="dxa"/>
            <w:tcBorders>
              <w:top w:val="single" w:sz="4" w:space="0" w:color="FFFFFF"/>
              <w:left w:val="single" w:sz="4" w:space="0" w:color="FFFFFF"/>
              <w:bottom w:val="single" w:sz="4" w:space="0" w:color="FFFFFF"/>
              <w:right w:val="single" w:sz="4" w:space="0" w:color="FFFFFF"/>
            </w:tcBorders>
          </w:tcPr>
          <w:p w:rsidR="004960E2" w:rsidRPr="00CC7C84" w:rsidRDefault="004960E2" w:rsidP="00CA2900">
            <w:pPr>
              <w:pStyle w:val="Corpodetexto"/>
              <w:jc w:val="left"/>
              <w:rPr>
                <w:rFonts w:asciiTheme="minorHAnsi" w:hAnsiTheme="minorHAnsi" w:cs="Calibri"/>
                <w:b/>
                <w:bCs/>
                <w:iCs/>
                <w:sz w:val="21"/>
                <w:szCs w:val="21"/>
              </w:rPr>
            </w:pPr>
            <w:r w:rsidRPr="00CC7C84">
              <w:rPr>
                <w:rFonts w:asciiTheme="minorHAnsi" w:hAnsiTheme="minorHAnsi" w:cs="Calibri"/>
                <w:b/>
                <w:bCs/>
                <w:iCs/>
                <w:sz w:val="21"/>
                <w:szCs w:val="21"/>
              </w:rPr>
              <w:t xml:space="preserve">     IARA CAROLINE FERREIRA DE CARVALHO</w:t>
            </w:r>
          </w:p>
          <w:p w:rsidR="004960E2" w:rsidRPr="00CC7C84" w:rsidRDefault="004960E2" w:rsidP="00CA2900">
            <w:pPr>
              <w:pStyle w:val="Corpodetexto"/>
              <w:jc w:val="left"/>
              <w:rPr>
                <w:rFonts w:asciiTheme="minorHAnsi" w:hAnsiTheme="minorHAnsi" w:cs="Calibri"/>
                <w:b/>
                <w:bCs/>
                <w:iCs/>
                <w:sz w:val="21"/>
                <w:szCs w:val="21"/>
              </w:rPr>
            </w:pPr>
            <w:r w:rsidRPr="00CC7C84">
              <w:rPr>
                <w:rFonts w:asciiTheme="minorHAnsi" w:hAnsiTheme="minorHAnsi" w:cs="Calibri"/>
                <w:b/>
                <w:sz w:val="21"/>
                <w:szCs w:val="21"/>
              </w:rPr>
              <w:t xml:space="preserve">     CPF nº 083.868.056-92</w:t>
            </w:r>
          </w:p>
          <w:p w:rsidR="004960E2" w:rsidRPr="00CC7C84" w:rsidRDefault="004960E2" w:rsidP="00CA2900">
            <w:pPr>
              <w:pStyle w:val="Corpodetexto"/>
              <w:jc w:val="left"/>
              <w:rPr>
                <w:rFonts w:asciiTheme="minorHAnsi" w:hAnsiTheme="minorHAnsi" w:cs="Calibri"/>
                <w:b/>
                <w:bCs/>
                <w:iCs/>
                <w:sz w:val="21"/>
                <w:szCs w:val="21"/>
              </w:rPr>
            </w:pPr>
            <w:r w:rsidRPr="00CC7C84">
              <w:rPr>
                <w:rFonts w:asciiTheme="minorHAnsi" w:hAnsiTheme="minorHAnsi" w:cs="Calibri"/>
                <w:b/>
                <w:bCs/>
                <w:iCs/>
                <w:sz w:val="21"/>
                <w:szCs w:val="21"/>
              </w:rPr>
              <w:t xml:space="preserve">     RG nº 8.933.061 SSP/MG</w:t>
            </w:r>
          </w:p>
          <w:p w:rsidR="004960E2" w:rsidRPr="00CC7C84" w:rsidRDefault="004960E2" w:rsidP="00CA2900">
            <w:pPr>
              <w:pStyle w:val="Corpodetexto"/>
              <w:jc w:val="left"/>
              <w:rPr>
                <w:rFonts w:asciiTheme="minorHAnsi" w:hAnsiTheme="minorHAnsi" w:cs="Calibri"/>
                <w:b/>
                <w:bCs/>
                <w:iCs/>
                <w:sz w:val="21"/>
                <w:szCs w:val="21"/>
              </w:rPr>
            </w:pPr>
          </w:p>
          <w:p w:rsidR="004960E2" w:rsidRPr="00CC7C84" w:rsidRDefault="004960E2" w:rsidP="00CA2900">
            <w:pPr>
              <w:pStyle w:val="Corpodetexto"/>
              <w:rPr>
                <w:rFonts w:asciiTheme="minorHAnsi" w:hAnsiTheme="minorHAnsi" w:cs="Calibri"/>
                <w:b/>
                <w:bCs/>
                <w:iCs/>
                <w:sz w:val="21"/>
                <w:szCs w:val="21"/>
              </w:rPr>
            </w:pPr>
          </w:p>
        </w:tc>
      </w:tr>
    </w:tbl>
    <w:p w:rsidR="004960E2" w:rsidRPr="00CC7C84" w:rsidRDefault="004960E2" w:rsidP="004960E2">
      <w:pPr>
        <w:rPr>
          <w:rFonts w:asciiTheme="minorHAnsi" w:hAnsiTheme="minorHAnsi"/>
          <w:b/>
          <w:sz w:val="21"/>
          <w:szCs w:val="21"/>
        </w:rPr>
      </w:pPr>
      <w:r w:rsidRPr="00CC7C84">
        <w:rPr>
          <w:rFonts w:asciiTheme="minorHAnsi" w:hAnsiTheme="minorHAnsi"/>
          <w:b/>
          <w:sz w:val="21"/>
          <w:szCs w:val="21"/>
        </w:rPr>
        <w:t>GESTOR DO CONTRATO:</w:t>
      </w:r>
    </w:p>
    <w:p w:rsidR="004960E2" w:rsidRPr="00CC7C84" w:rsidRDefault="004960E2" w:rsidP="004960E2">
      <w:pPr>
        <w:rPr>
          <w:rFonts w:asciiTheme="minorHAnsi" w:hAnsiTheme="minorHAnsi"/>
          <w:b/>
          <w:sz w:val="21"/>
          <w:szCs w:val="21"/>
        </w:rPr>
      </w:pPr>
    </w:p>
    <w:p w:rsidR="004960E2" w:rsidRPr="00CC7C84" w:rsidRDefault="004960E2" w:rsidP="004960E2">
      <w:pPr>
        <w:widowControl/>
        <w:spacing w:after="120"/>
        <w:jc w:val="both"/>
        <w:rPr>
          <w:rFonts w:asciiTheme="minorHAnsi" w:hAnsiTheme="minorHAnsi"/>
          <w:sz w:val="21"/>
          <w:szCs w:val="21"/>
        </w:rPr>
      </w:pPr>
      <w:r w:rsidRPr="00CC7C84">
        <w:rPr>
          <w:rFonts w:asciiTheme="minorHAnsi" w:eastAsia="Calibri" w:hAnsiTheme="minorHAnsi" w:cs="Calibri"/>
          <w:sz w:val="21"/>
          <w:szCs w:val="21"/>
        </w:rPr>
        <w:t xml:space="preserve">Ariane Cristine da Silva </w:t>
      </w:r>
    </w:p>
    <w:p w:rsidR="00413BD9" w:rsidRPr="00CC7C84" w:rsidRDefault="00413BD9" w:rsidP="004960E2">
      <w:pPr>
        <w:widowControl/>
        <w:spacing w:after="120"/>
        <w:jc w:val="both"/>
        <w:rPr>
          <w:rFonts w:asciiTheme="minorHAnsi" w:hAnsiTheme="minorHAnsi"/>
          <w:sz w:val="21"/>
          <w:szCs w:val="21"/>
        </w:rPr>
      </w:pPr>
    </w:p>
    <w:sectPr w:rsidR="00413BD9" w:rsidRPr="00CC7C84" w:rsidSect="00F218C7">
      <w:headerReference w:type="even" r:id="rId8"/>
      <w:headerReference w:type="default" r:id="rId9"/>
      <w:footerReference w:type="even" r:id="rId10"/>
      <w:footerReference w:type="default" r:id="rId11"/>
      <w:headerReference w:type="first" r:id="rId12"/>
      <w:footerReference w:type="first" r:id="rId13"/>
      <w:pgSz w:w="11906" w:h="16838"/>
      <w:pgMar w:top="1417" w:right="1133" w:bottom="1417" w:left="1701" w:header="0"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E08" w:rsidRDefault="009C6E08">
      <w:r>
        <w:separator/>
      </w:r>
    </w:p>
  </w:endnote>
  <w:endnote w:type="continuationSeparator" w:id="0">
    <w:p w:rsidR="009C6E08" w:rsidRDefault="009C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29" w:rsidRDefault="00725C2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29" w:rsidRDefault="00725C29">
    <w:pPr>
      <w:widowControl/>
      <w:pBdr>
        <w:top w:val="none" w:sz="12" w:space="0" w:color="000000"/>
        <w:left w:val="none" w:sz="12" w:space="0" w:color="000000"/>
        <w:bottom w:val="double" w:sz="12" w:space="1" w:color="000000"/>
        <w:right w:val="none" w:sz="12" w:space="0" w:color="000000"/>
      </w:pBdr>
      <w:spacing w:before="89"/>
      <w:ind w:left="89" w:right="89"/>
      <w:jc w:val="center"/>
    </w:pPr>
  </w:p>
  <w:p w:rsidR="00725C29" w:rsidRDefault="00725C29">
    <w:pPr>
      <w:widowControl/>
      <w:tabs>
        <w:tab w:val="left" w:pos="1205"/>
        <w:tab w:val="center" w:pos="5280"/>
      </w:tabs>
      <w:jc w:val="center"/>
    </w:pPr>
    <w:r>
      <w:rPr>
        <w:rFonts w:ascii="Bookman Old Style" w:eastAsia="Bookman Old Style" w:hAnsi="Bookman Old Style" w:cs="Bookman Old Style"/>
        <w:b/>
        <w:color w:val="FF3333"/>
        <w:sz w:val="14"/>
      </w:rPr>
      <w:t>Setor de Compras e Licitações</w:t>
    </w:r>
  </w:p>
  <w:p w:rsidR="00725C29" w:rsidRDefault="00725C29">
    <w:pPr>
      <w:widowControl/>
      <w:tabs>
        <w:tab w:val="left" w:pos="1205"/>
        <w:tab w:val="center" w:pos="5280"/>
      </w:tabs>
      <w:jc w:val="center"/>
    </w:pPr>
    <w:proofErr w:type="gramStart"/>
    <w:r>
      <w:rPr>
        <w:rFonts w:ascii="Bookman Old Style" w:eastAsia="Bookman Old Style" w:hAnsi="Bookman Old Style" w:cs="Bookman Old Style"/>
        <w:b/>
        <w:color w:val="FF3333"/>
        <w:sz w:val="14"/>
        <w:u w:val="single"/>
      </w:rPr>
      <w:t>licitacao</w:t>
    </w:r>
    <w:proofErr w:type="gramEnd"/>
    <w:hyperlink r:id="rId1">
      <w:r>
        <w:rPr>
          <w:rFonts w:ascii="Bookman Old Style" w:eastAsia="Bookman Old Style" w:hAnsi="Bookman Old Style" w:cs="Bookman Old Style"/>
          <w:b/>
          <w:color w:val="FF3333"/>
          <w:sz w:val="14"/>
          <w:u w:val="single"/>
        </w:rPr>
        <w:t>@camanducaia.mg.gov.br</w:t>
      </w:r>
    </w:hyperlink>
  </w:p>
  <w:p w:rsidR="00725C29" w:rsidRDefault="00725C29">
    <w:pPr>
      <w:widowControl/>
      <w:tabs>
        <w:tab w:val="left" w:pos="1205"/>
        <w:tab w:val="center" w:pos="5280"/>
      </w:tabs>
      <w:jc w:val="center"/>
    </w:pPr>
    <w:r>
      <w:rPr>
        <w:rFonts w:ascii="Bookman Old Style" w:eastAsia="Bookman Old Style" w:hAnsi="Bookman Old Style" w:cs="Bookman Old Style"/>
        <w:b/>
        <w:color w:val="FF3333"/>
        <w:sz w:val="14"/>
      </w:rPr>
      <w:t xml:space="preserve">Av. </w:t>
    </w:r>
    <w:proofErr w:type="spellStart"/>
    <w:r>
      <w:rPr>
        <w:rFonts w:ascii="Bookman Old Style" w:eastAsia="Bookman Old Style" w:hAnsi="Bookman Old Style" w:cs="Bookman Old Style"/>
        <w:b/>
        <w:color w:val="FF3333"/>
        <w:sz w:val="14"/>
      </w:rPr>
      <w:t>Targino</w:t>
    </w:r>
    <w:proofErr w:type="spellEnd"/>
    <w:r>
      <w:rPr>
        <w:rFonts w:ascii="Bookman Old Style" w:eastAsia="Bookman Old Style" w:hAnsi="Bookman Old Style" w:cs="Bookman Old Style"/>
        <w:b/>
        <w:color w:val="FF3333"/>
        <w:sz w:val="14"/>
      </w:rPr>
      <w:t xml:space="preserve"> Vargas 45 2 º andar – Recanto dos </w:t>
    </w:r>
    <w:proofErr w:type="spellStart"/>
    <w:r>
      <w:rPr>
        <w:rFonts w:ascii="Bookman Old Style" w:eastAsia="Bookman Old Style" w:hAnsi="Bookman Old Style" w:cs="Bookman Old Style"/>
        <w:b/>
        <w:color w:val="FF3333"/>
        <w:sz w:val="14"/>
      </w:rPr>
      <w:t>Ypês</w:t>
    </w:r>
    <w:proofErr w:type="spellEnd"/>
    <w:r>
      <w:rPr>
        <w:rFonts w:ascii="Bookman Old Style" w:eastAsia="Bookman Old Style" w:hAnsi="Bookman Old Style" w:cs="Bookman Old Style"/>
        <w:b/>
        <w:color w:val="FF3333"/>
        <w:sz w:val="14"/>
      </w:rPr>
      <w:t xml:space="preserve"> - Camanducaia – MG</w:t>
    </w:r>
  </w:p>
  <w:p w:rsidR="00725C29" w:rsidRDefault="00725C29">
    <w:pPr>
      <w:widowControl/>
      <w:tabs>
        <w:tab w:val="left" w:pos="1205"/>
        <w:tab w:val="center" w:pos="5280"/>
      </w:tabs>
      <w:jc w:val="center"/>
    </w:pPr>
    <w:r>
      <w:rPr>
        <w:rFonts w:ascii="Bookman Old Style" w:eastAsia="Bookman Old Style" w:hAnsi="Bookman Old Style" w:cs="Bookman Old Style"/>
        <w:b/>
        <w:color w:val="FF3333"/>
        <w:sz w:val="14"/>
      </w:rPr>
      <w:t>CEP 37650 000 - Telefone 35 3433 1323/1868/2633</w:t>
    </w:r>
  </w:p>
  <w:p w:rsidR="00725C29" w:rsidRDefault="00725C29">
    <w:pPr>
      <w:widowControl/>
      <w:tabs>
        <w:tab w:val="left" w:pos="1205"/>
        <w:tab w:val="center" w:pos="5280"/>
      </w:tabs>
      <w:jc w:val="center"/>
    </w:pPr>
    <w:r>
      <w:rPr>
        <w:rFonts w:ascii="Bookman Old Style" w:eastAsia="Bookman Old Style" w:hAnsi="Bookman Old Style" w:cs="Bookman Old Style"/>
        <w:b/>
        <w:color w:val="FF3333"/>
        <w:sz w:val="14"/>
      </w:rPr>
      <w:t>CNPJ/MF 17.935.396/0001-61</w:t>
    </w:r>
  </w:p>
  <w:p w:rsidR="00725C29" w:rsidRDefault="00725C29">
    <w:pPr>
      <w:widowControl/>
      <w:tabs>
        <w:tab w:val="left" w:pos="1205"/>
        <w:tab w:val="center" w:pos="5280"/>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29" w:rsidRDefault="00725C2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E08" w:rsidRDefault="009C6E08">
      <w:r>
        <w:separator/>
      </w:r>
    </w:p>
  </w:footnote>
  <w:footnote w:type="continuationSeparator" w:id="0">
    <w:p w:rsidR="009C6E08" w:rsidRDefault="009C6E08">
      <w:r>
        <w:continuationSeparator/>
      </w:r>
    </w:p>
  </w:footnote>
  <w:footnote w:id="1">
    <w:p w:rsidR="00175381" w:rsidRDefault="00175381" w:rsidP="00175381">
      <w:pPr>
        <w:widowControl/>
        <w:jc w:val="both"/>
      </w:pPr>
      <w:r>
        <w:rPr>
          <w:rFonts w:ascii="Calibri" w:eastAsia="Calibri" w:hAnsi="Calibri" w:cs="Calibri"/>
          <w:vertAlign w:val="superscript"/>
        </w:rPr>
        <w:footnoteRef/>
      </w:r>
      <w:r>
        <w:rPr>
          <w:rFonts w:ascii="Calibri" w:eastAsia="Calibri" w:hAnsi="Calibri" w:cs="Calibri"/>
        </w:rPr>
        <w:t xml:space="preserve"> Entende-se por inexecução parcial do contrato todo o descumprimento que gere atraso ou prejuízo na entrega dos bens; o não cumprimento de parcela contratada; entregar de forma errada de um dos itens contratados ou de parte do contrato ou ordem de fornecimento, descumprimentos de obrigações acessórias. Entende-se por descumprimento total do contrato a não entrega total dos produtos constatastes na ordem fornecimento; o abandono das obrigações, mesmo que já iniciados; a entrega total de forma diversa do solicitado no edital; o descumprimento das obrigações previstas em contrato.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29" w:rsidRDefault="00725C2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29" w:rsidRDefault="00284779">
    <w:pPr>
      <w:widowControl/>
      <w:pBdr>
        <w:top w:val="none" w:sz="12" w:space="0" w:color="000000"/>
        <w:left w:val="none" w:sz="12" w:space="0" w:color="000000"/>
        <w:bottom w:val="double" w:sz="12" w:space="1" w:color="000000"/>
        <w:right w:val="none" w:sz="12" w:space="0" w:color="000000"/>
      </w:pBdr>
      <w:tabs>
        <w:tab w:val="center" w:pos="4536"/>
        <w:tab w:val="right" w:pos="9072"/>
      </w:tabs>
      <w:spacing w:before="89"/>
      <w:ind w:left="89" w:right="89"/>
      <w:jc w:val="right"/>
    </w:pPr>
    <w:sdt>
      <w:sdtPr>
        <w:rPr>
          <w:rFonts w:ascii="Times New Roman" w:eastAsia="Times New Roman" w:hAnsi="Times New Roman" w:cs="Times New Roman"/>
        </w:rPr>
        <w:id w:val="-1403600589"/>
        <w:docPartObj>
          <w:docPartGallery w:val="Page Numbers (Margins)"/>
          <w:docPartUnique/>
        </w:docPartObj>
      </w:sdtPr>
      <w:sdtEndPr/>
      <w:sdtContent>
        <w:r w:rsidR="00725C29" w:rsidRPr="00E71E4D">
          <w:rPr>
            <w:rFonts w:ascii="Times New Roman" w:eastAsia="Times New Roman" w:hAnsi="Times New Roman" w:cs="Times New Roman"/>
            <w:noProof/>
          </w:rPr>
          <mc:AlternateContent>
            <mc:Choice Requires="wpg">
              <w:drawing>
                <wp:anchor distT="0" distB="0" distL="114300" distR="114300" simplePos="0" relativeHeight="251659264" behindDoc="0" locked="0" layoutInCell="0" allowOverlap="1" wp14:anchorId="4453A122" wp14:editId="575965F9">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566" name="Grupo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67" name="Text Box 71"/>
                          <wps:cNvSpPr txBox="1">
                            <a:spLocks noChangeArrowheads="1"/>
                          </wps:cNvSpPr>
                          <wps:spPr bwMode="auto">
                            <a:xfrm>
                              <a:off x="689" y="3263"/>
                              <a:ext cx="769" cy="36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C29" w:rsidRDefault="00725C29">
                                <w:pPr>
                                  <w:pStyle w:val="Cabealho"/>
                                  <w:jc w:val="center"/>
                                </w:pPr>
                                <w:r>
                                  <w:rPr>
                                    <w:sz w:val="22"/>
                                    <w:szCs w:val="22"/>
                                  </w:rPr>
                                  <w:fldChar w:fldCharType="begin"/>
                                </w:r>
                                <w:r>
                                  <w:instrText>PAGE    \* MERGEFORMAT</w:instrText>
                                </w:r>
                                <w:r>
                                  <w:rPr>
                                    <w:sz w:val="22"/>
                                    <w:szCs w:val="22"/>
                                  </w:rPr>
                                  <w:fldChar w:fldCharType="separate"/>
                                </w:r>
                                <w:r w:rsidR="00284779" w:rsidRPr="00284779">
                                  <w:rPr>
                                    <w:rStyle w:val="Nmerodepgina"/>
                                    <w:b/>
                                    <w:bCs/>
                                    <w:noProof/>
                                    <w:color w:val="403152" w:themeColor="accent4" w:themeShade="80"/>
                                    <w:sz w:val="16"/>
                                    <w:szCs w:val="16"/>
                                  </w:rPr>
                                  <w:t>6</w:t>
                                </w:r>
                                <w:r>
                                  <w:rPr>
                                    <w:rStyle w:val="Nmerodepgina"/>
                                    <w:b/>
                                    <w:bCs/>
                                    <w:color w:val="403152" w:themeColor="accent4" w:themeShade="80"/>
                                    <w:sz w:val="16"/>
                                    <w:szCs w:val="16"/>
                                  </w:rPr>
                                  <w:fldChar w:fldCharType="end"/>
                                </w:r>
                              </w:p>
                            </w:txbxContent>
                          </wps:txbx>
                          <wps:bodyPr rot="0" vert="horz" wrap="square" lIns="0" tIns="0" rIns="0" bIns="0" anchor="ctr" anchorCtr="0" upright="1">
                            <a:noAutofit/>
                          </wps:bodyPr>
                        </wps:wsp>
                        <wpg:grpSp>
                          <wpg:cNvPr id="568" name="Group 72"/>
                          <wpg:cNvGrpSpPr>
                            <a:grpSpLocks/>
                          </wpg:cNvGrpSpPr>
                          <wpg:grpSpPr bwMode="auto">
                            <a:xfrm>
                              <a:off x="886" y="3255"/>
                              <a:ext cx="374" cy="374"/>
                              <a:chOff x="1453" y="14832"/>
                              <a:chExt cx="374" cy="374"/>
                            </a:xfrm>
                          </wpg:grpSpPr>
                          <wps:wsp>
                            <wps:cNvPr id="56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Oval 74"/>
                            <wps:cNvSpPr>
                              <a:spLocks noChangeArrowheads="1"/>
                            </wps:cNvSpPr>
                            <wps:spPr bwMode="auto">
                              <a:xfrm>
                                <a:off x="1462" y="14835"/>
                                <a:ext cx="101" cy="101"/>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70" o:spid="_x0000_s1026" style="position:absolute;left:0;text-align:left;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SGesMA&#10;AADcAAAADwAAAGRycy9kb3ducmV2LnhtbESPzarCMBSE94LvEI7g5qKpwlWpRvEH9W5cVH2AQ3Ns&#10;i81JaaLW+/RGEFwOM/MNM1s0phR3ql1hWcGgH4EgTq0uOFNwPm17ExDOI2ssLZOCJzlYzNutGcba&#10;Pjih+9FnIkDYxagg976KpXRpTgZd31bEwbvY2qAPss6krvER4KaUwygaSYMFh4UcK1rnlF6PN6OA&#10;lon9P1zdziSrzXp3KZh+5F6pbqdZTkF4avw3/Gn/aQW/ozG8z4Qj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SGesMAAADcAAAADwAAAAAAAAAAAAAAAACYAgAAZHJzL2Rv&#10;d25yZXYueG1sUEsFBgAAAAAEAAQA9QAAAIgDAAAAAA==&#10;" filled="f" stroked="f">
                    <v:textbox inset="0,0,0,0">
                      <w:txbxContent>
                        <w:p w:rsidR="00725C29" w:rsidRDefault="00725C29">
                          <w:pPr>
                            <w:pStyle w:val="Cabealho"/>
                            <w:jc w:val="center"/>
                          </w:pPr>
                          <w:r>
                            <w:rPr>
                              <w:sz w:val="22"/>
                              <w:szCs w:val="22"/>
                            </w:rPr>
                            <w:fldChar w:fldCharType="begin"/>
                          </w:r>
                          <w:r>
                            <w:instrText>PAGE    \* MERGEFORMAT</w:instrText>
                          </w:r>
                          <w:r>
                            <w:rPr>
                              <w:sz w:val="22"/>
                              <w:szCs w:val="22"/>
                            </w:rPr>
                            <w:fldChar w:fldCharType="separate"/>
                          </w:r>
                          <w:r w:rsidR="00284779" w:rsidRPr="00284779">
                            <w:rPr>
                              <w:rStyle w:val="Nmerodepgina"/>
                              <w:b/>
                              <w:bCs/>
                              <w:noProof/>
                              <w:color w:val="403152" w:themeColor="accent4" w:themeShade="80"/>
                              <w:sz w:val="16"/>
                              <w:szCs w:val="16"/>
                            </w:rPr>
                            <w:t>6</w:t>
                          </w:r>
                          <w:r>
                            <w:rPr>
                              <w:rStyle w:val="Nmerodepgina"/>
                              <w:b/>
                              <w:bCs/>
                              <w:color w:val="403152" w:themeColor="accent4" w:themeShade="80"/>
                              <w:sz w:val="16"/>
                              <w:szCs w:val="16"/>
                            </w:rPr>
                            <w:fldChar w:fldCharType="end"/>
                          </w:r>
                        </w:p>
                      </w:txbxContent>
                    </v:textbox>
                  </v:shape>
                  <v:group id="Group 72" o:spid="_x0000_s1028" style="position:absolute;left:886;top:3255;width:374;height:374" coordorigin="1453,14832" coordsize="374,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oval id="Oval 73" o:spid="_x0000_s1029" style="position:absolute;left:1453;top:14832;width:37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bJ8QA&#10;AADcAAAADwAAAGRycy9kb3ducmV2LnhtbESPQWvCQBCF7wX/wzKCl6KbCo0aXYMUhFx6qHrwOGTH&#10;bDA7G3bXmP77bqHQ4+PN+968XTnaTgzkQ+tYwdsiA0FcO91yo+ByPs7XIEJE1tg5JgXfFKDcT152&#10;WGj35C8aTrERCcKhQAUmxr6QMtSGLIaF64mTd3PeYkzSN1J7fCa47eQyy3JpseXUYLCnD0P1/fSw&#10;6Y1rcOFa1Q9cXZbmdT365tOvlJpNx8MWRKQx/h//pSut4D3fwO+YR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EGyfEAAAA3AAAAA8AAAAAAAAAAAAAAAAAmAIAAGRycy9k&#10;b3ducmV2LnhtbFBLBQYAAAAABAAEAPUAAACJAwAAAAA=&#10;" filled="f" strokecolor="#84a2c6" strokeweight=".5pt"/>
                    <v:oval id="Oval 74" o:spid="_x0000_s1030" style="position:absolute;left:1462;top:148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Ysr0A&#10;AADcAAAADwAAAGRycy9kb3ducmV2LnhtbERPuwrCMBTdBf8hXMFNUwUfVKOooLhadXC7Nte22NyU&#10;Jtb692YQHA/nvVy3phQN1a6wrGA0jEAQp1YXnCm4nPeDOQjnkTWWlknBhxysV93OEmNt33yiJvGZ&#10;CCHsYlSQe1/FUro0J4NuaCviwD1sbdAHWGdS1/gO4aaU4yiaSoMFh4YcK9rllD6Tl1FQHOzout8m&#10;J3drpju5Ke9be70r1e+1mwUIT63/i3/uo1YwmYX5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NmYsr0AAADcAAAADwAAAAAAAAAAAAAAAACYAgAAZHJzL2Rvd25yZXYu&#10;eG1sUEsFBgAAAAAEAAQA9QAAAIIDAAAAAA==&#10;" fillcolor="#84a2c6" stroked="f"/>
                  </v:group>
                  <w10:wrap anchorx="margin" anchory="page"/>
                </v:group>
              </w:pict>
            </mc:Fallback>
          </mc:AlternateContent>
        </w:r>
      </w:sdtContent>
    </w:sdt>
    <w:r w:rsidR="00725C29">
      <w:rPr>
        <w:noProof/>
      </w:rPr>
      <w:drawing>
        <wp:inline distT="0" distB="0" distL="0" distR="0" wp14:anchorId="1BA9EC62" wp14:editId="60DE26CB">
          <wp:extent cx="1995805" cy="864235"/>
          <wp:effectExtent l="0" t="0" r="0" b="0"/>
          <wp:docPr id="1" name="P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png"/>
                  <pic:cNvPicPr/>
                </pic:nvPicPr>
                <pic:blipFill>
                  <a:blip r:embed="rId1" cstate="print"/>
                  <a:stretch>
                    <a:fillRect/>
                  </a:stretch>
                </pic:blipFill>
                <pic:spPr>
                  <a:xfrm>
                    <a:off x="0" y="0"/>
                    <a:ext cx="1995805" cy="864235"/>
                  </a:xfrm>
                  <a:prstGeom prst="rect">
                    <a:avLst/>
                  </a:prstGeom>
                </pic:spPr>
              </pic:pic>
            </a:graphicData>
          </a:graphic>
        </wp:inline>
      </w:drawing>
    </w:r>
    <w:r w:rsidR="00725C29">
      <w:rPr>
        <w:rFonts w:ascii="Times New Roman" w:eastAsia="Times New Roman" w:hAnsi="Times New Roman" w:cs="Times New Roman"/>
      </w:rPr>
      <w:t xml:space="preserve">                        </w:t>
    </w:r>
    <w:r w:rsidR="00725C29">
      <w:rPr>
        <w:noProof/>
      </w:rPr>
      <w:drawing>
        <wp:inline distT="0" distB="0" distL="0" distR="0" wp14:anchorId="4583269E" wp14:editId="536D5250">
          <wp:extent cx="894715" cy="971550"/>
          <wp:effectExtent l="0" t="0" r="0" b="0"/>
          <wp:docPr id="2" name="P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emf"/>
                  <pic:cNvPicPr/>
                </pic:nvPicPr>
                <pic:blipFill>
                  <a:blip r:embed="rId2" cstate="print"/>
                  <a:stretch>
                    <a:fillRect/>
                  </a:stretch>
                </pic:blipFill>
                <pic:spPr>
                  <a:xfrm>
                    <a:off x="0" y="0"/>
                    <a:ext cx="894715" cy="97155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29" w:rsidRDefault="00725C2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4C8B"/>
    <w:multiLevelType w:val="multilevel"/>
    <w:tmpl w:val="86B8B6A4"/>
    <w:lvl w:ilvl="0">
      <w:start w:val="1"/>
      <w:numFmt w:val="lowerLetter"/>
      <w:lvlText w:val="%1)"/>
      <w:lvlJc w:val="left"/>
      <w:pPr>
        <w:ind w:left="0" w:firstLine="851"/>
      </w:pPr>
      <w:rPr>
        <w:rFonts w:ascii="Times New Roman" w:eastAsia="Times New Roman" w:hAnsi="Times New Roman" w:cs="Times New Roman"/>
        <w:b/>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1">
    <w:nsid w:val="0C40192E"/>
    <w:multiLevelType w:val="multilevel"/>
    <w:tmpl w:val="55EE059A"/>
    <w:lvl w:ilvl="0">
      <w:start w:val="1"/>
      <w:numFmt w:val="lowerLetter"/>
      <w:lvlText w:val="%1-"/>
      <w:lvlJc w:val="left"/>
      <w:pPr>
        <w:ind w:left="1211" w:hanging="360"/>
      </w:pPr>
      <w:rPr>
        <w:rFonts w:ascii="Times New Roman" w:eastAsia="Times New Roman" w:hAnsi="Times New Roman" w:cs="Times New Roman"/>
        <w:sz w:val="22"/>
      </w:rPr>
    </w:lvl>
    <w:lvl w:ilvl="1">
      <w:start w:val="1"/>
      <w:numFmt w:val="lowerLetter"/>
      <w:lvlText w:val="%2."/>
      <w:lvlJc w:val="left"/>
      <w:pPr>
        <w:ind w:left="1931" w:hanging="360"/>
      </w:pPr>
      <w:rPr>
        <w:rFonts w:ascii="Times New Roman" w:eastAsia="Times New Roman" w:hAnsi="Times New Roman" w:cs="Times New Roman"/>
        <w:sz w:val="24"/>
      </w:rPr>
    </w:lvl>
    <w:lvl w:ilvl="2">
      <w:start w:val="1"/>
      <w:numFmt w:val="lowerRoman"/>
      <w:lvlText w:val="%3."/>
      <w:lvlJc w:val="right"/>
      <w:pPr>
        <w:ind w:left="2651" w:hanging="180"/>
      </w:pPr>
      <w:rPr>
        <w:rFonts w:ascii="Times New Roman" w:eastAsia="Times New Roman" w:hAnsi="Times New Roman" w:cs="Times New Roman"/>
        <w:sz w:val="24"/>
      </w:rPr>
    </w:lvl>
    <w:lvl w:ilvl="3">
      <w:start w:val="1"/>
      <w:numFmt w:val="decimal"/>
      <w:lvlText w:val="%4."/>
      <w:lvlJc w:val="left"/>
      <w:pPr>
        <w:ind w:left="3371" w:hanging="360"/>
      </w:pPr>
      <w:rPr>
        <w:rFonts w:ascii="Times New Roman" w:eastAsia="Times New Roman" w:hAnsi="Times New Roman" w:cs="Times New Roman"/>
        <w:sz w:val="24"/>
      </w:rPr>
    </w:lvl>
    <w:lvl w:ilvl="4">
      <w:start w:val="1"/>
      <w:numFmt w:val="lowerLetter"/>
      <w:lvlText w:val="%5."/>
      <w:lvlJc w:val="left"/>
      <w:pPr>
        <w:ind w:left="4091" w:hanging="360"/>
      </w:pPr>
      <w:rPr>
        <w:rFonts w:ascii="Times New Roman" w:eastAsia="Times New Roman" w:hAnsi="Times New Roman" w:cs="Times New Roman"/>
        <w:sz w:val="24"/>
      </w:rPr>
    </w:lvl>
    <w:lvl w:ilvl="5">
      <w:start w:val="1"/>
      <w:numFmt w:val="lowerRoman"/>
      <w:lvlText w:val="%6."/>
      <w:lvlJc w:val="right"/>
      <w:pPr>
        <w:ind w:left="4811" w:hanging="180"/>
      </w:pPr>
      <w:rPr>
        <w:rFonts w:ascii="Times New Roman" w:eastAsia="Times New Roman" w:hAnsi="Times New Roman" w:cs="Times New Roman"/>
        <w:sz w:val="24"/>
      </w:rPr>
    </w:lvl>
    <w:lvl w:ilvl="6">
      <w:start w:val="1"/>
      <w:numFmt w:val="decimal"/>
      <w:lvlText w:val="%7."/>
      <w:lvlJc w:val="left"/>
      <w:pPr>
        <w:ind w:left="5531" w:hanging="360"/>
      </w:pPr>
      <w:rPr>
        <w:rFonts w:ascii="Times New Roman" w:eastAsia="Times New Roman" w:hAnsi="Times New Roman" w:cs="Times New Roman"/>
        <w:sz w:val="24"/>
      </w:rPr>
    </w:lvl>
    <w:lvl w:ilvl="7">
      <w:start w:val="1"/>
      <w:numFmt w:val="lowerLetter"/>
      <w:lvlText w:val="%8."/>
      <w:lvlJc w:val="left"/>
      <w:pPr>
        <w:ind w:left="6251" w:hanging="360"/>
      </w:pPr>
      <w:rPr>
        <w:rFonts w:ascii="Times New Roman" w:eastAsia="Times New Roman" w:hAnsi="Times New Roman" w:cs="Times New Roman"/>
        <w:sz w:val="24"/>
      </w:rPr>
    </w:lvl>
    <w:lvl w:ilvl="8">
      <w:start w:val="1"/>
      <w:numFmt w:val="lowerRoman"/>
      <w:lvlText w:val="%9."/>
      <w:lvlJc w:val="right"/>
      <w:pPr>
        <w:ind w:left="6971" w:hanging="180"/>
      </w:pPr>
      <w:rPr>
        <w:rFonts w:ascii="Times New Roman" w:eastAsia="Times New Roman" w:hAnsi="Times New Roman" w:cs="Times New Roman"/>
        <w:sz w:val="24"/>
      </w:rPr>
    </w:lvl>
  </w:abstractNum>
  <w:abstractNum w:abstractNumId="2">
    <w:nsid w:val="10E01785"/>
    <w:multiLevelType w:val="multilevel"/>
    <w:tmpl w:val="DFEC25EA"/>
    <w:lvl w:ilvl="0">
      <w:start w:val="1"/>
      <w:numFmt w:val="lowerLetter"/>
      <w:lvlText w:val="%1)"/>
      <w:lvlJc w:val="left"/>
      <w:pPr>
        <w:ind w:left="0" w:firstLine="851"/>
      </w:pPr>
      <w:rPr>
        <w:rFonts w:ascii="Times New Roman" w:eastAsia="Times New Roman" w:hAnsi="Times New Roman" w:cs="Times New Roman"/>
        <w:b/>
        <w:sz w:val="22"/>
      </w:rPr>
    </w:lvl>
    <w:lvl w:ilvl="1">
      <w:start w:val="1"/>
      <w:numFmt w:val="lowerLetter"/>
      <w:lvlText w:val="%2."/>
      <w:lvlJc w:val="left"/>
      <w:pPr>
        <w:ind w:left="1080" w:hanging="360"/>
      </w:pPr>
      <w:rPr>
        <w:rFonts w:ascii="Times New Roman" w:eastAsia="Times New Roman" w:hAnsi="Times New Roman" w:cs="Times New Roman"/>
        <w:sz w:val="24"/>
      </w:rPr>
    </w:lvl>
    <w:lvl w:ilvl="2">
      <w:start w:val="1"/>
      <w:numFmt w:val="lowerRoman"/>
      <w:lvlText w:val="%3."/>
      <w:lvlJc w:val="right"/>
      <w:pPr>
        <w:ind w:left="1800" w:hanging="180"/>
      </w:pPr>
      <w:rPr>
        <w:rFonts w:ascii="Times New Roman" w:eastAsia="Times New Roman" w:hAnsi="Times New Roman" w:cs="Times New Roman"/>
        <w:sz w:val="24"/>
      </w:rPr>
    </w:lvl>
    <w:lvl w:ilvl="3">
      <w:start w:val="1"/>
      <w:numFmt w:val="decimal"/>
      <w:lvlText w:val="%4."/>
      <w:lvlJc w:val="left"/>
      <w:pPr>
        <w:ind w:left="2520" w:hanging="360"/>
      </w:pPr>
      <w:rPr>
        <w:rFonts w:ascii="Times New Roman" w:eastAsia="Times New Roman" w:hAnsi="Times New Roman" w:cs="Times New Roman"/>
        <w:sz w:val="24"/>
      </w:rPr>
    </w:lvl>
    <w:lvl w:ilvl="4">
      <w:start w:val="1"/>
      <w:numFmt w:val="lowerLetter"/>
      <w:lvlText w:val="%5."/>
      <w:lvlJc w:val="left"/>
      <w:pPr>
        <w:ind w:left="3240" w:hanging="360"/>
      </w:pPr>
      <w:rPr>
        <w:rFonts w:ascii="Times New Roman" w:eastAsia="Times New Roman" w:hAnsi="Times New Roman" w:cs="Times New Roman"/>
        <w:sz w:val="24"/>
      </w:rPr>
    </w:lvl>
    <w:lvl w:ilvl="5">
      <w:start w:val="1"/>
      <w:numFmt w:val="lowerRoman"/>
      <w:lvlText w:val="%6."/>
      <w:lvlJc w:val="right"/>
      <w:pPr>
        <w:ind w:left="3960" w:hanging="180"/>
      </w:pPr>
      <w:rPr>
        <w:rFonts w:ascii="Times New Roman" w:eastAsia="Times New Roman" w:hAnsi="Times New Roman" w:cs="Times New Roman"/>
        <w:sz w:val="24"/>
      </w:rPr>
    </w:lvl>
    <w:lvl w:ilvl="6">
      <w:start w:val="1"/>
      <w:numFmt w:val="decimal"/>
      <w:lvlText w:val="%7."/>
      <w:lvlJc w:val="left"/>
      <w:pPr>
        <w:ind w:left="4680" w:hanging="360"/>
      </w:pPr>
      <w:rPr>
        <w:rFonts w:ascii="Times New Roman" w:eastAsia="Times New Roman" w:hAnsi="Times New Roman" w:cs="Times New Roman"/>
        <w:sz w:val="24"/>
      </w:rPr>
    </w:lvl>
    <w:lvl w:ilvl="7">
      <w:start w:val="1"/>
      <w:numFmt w:val="lowerLetter"/>
      <w:lvlText w:val="%8."/>
      <w:lvlJc w:val="left"/>
      <w:pPr>
        <w:ind w:left="5400" w:hanging="360"/>
      </w:pPr>
      <w:rPr>
        <w:rFonts w:ascii="Times New Roman" w:eastAsia="Times New Roman" w:hAnsi="Times New Roman" w:cs="Times New Roman"/>
        <w:sz w:val="24"/>
      </w:rPr>
    </w:lvl>
    <w:lvl w:ilvl="8">
      <w:start w:val="1"/>
      <w:numFmt w:val="lowerRoman"/>
      <w:lvlText w:val="%9."/>
      <w:lvlJc w:val="right"/>
      <w:pPr>
        <w:ind w:left="6120" w:hanging="180"/>
      </w:pPr>
      <w:rPr>
        <w:rFonts w:ascii="Times New Roman" w:eastAsia="Times New Roman" w:hAnsi="Times New Roman" w:cs="Times New Roman"/>
        <w:sz w:val="24"/>
      </w:rPr>
    </w:lvl>
  </w:abstractNum>
  <w:abstractNum w:abstractNumId="3">
    <w:nsid w:val="33783DAF"/>
    <w:multiLevelType w:val="multilevel"/>
    <w:tmpl w:val="2FB22B0A"/>
    <w:lvl w:ilvl="0">
      <w:start w:val="1"/>
      <w:numFmt w:val="lowerLetter"/>
      <w:lvlText w:val="%1)"/>
      <w:lvlJc w:val="left"/>
      <w:pPr>
        <w:ind w:left="720" w:hanging="360"/>
      </w:pPr>
      <w:rPr>
        <w:rFonts w:ascii="Times New Roman" w:eastAsia="Times New Roman" w:hAnsi="Times New Roman" w:cs="Times New Roman"/>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4">
    <w:nsid w:val="38501560"/>
    <w:multiLevelType w:val="multilevel"/>
    <w:tmpl w:val="79AC17C6"/>
    <w:lvl w:ilvl="0">
      <w:start w:val="1"/>
      <w:numFmt w:val="lowerLetter"/>
      <w:lvlText w:val="%1-"/>
      <w:lvlJc w:val="left"/>
      <w:pPr>
        <w:ind w:left="720" w:hanging="360"/>
      </w:pPr>
      <w:rPr>
        <w:rFonts w:ascii="Times New Roman" w:eastAsia="Times New Roman" w:hAnsi="Times New Roman" w:cs="Times New Roman"/>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5">
    <w:nsid w:val="38BE0746"/>
    <w:multiLevelType w:val="hybridMultilevel"/>
    <w:tmpl w:val="8782E6EE"/>
    <w:lvl w:ilvl="0" w:tplc="E9C6E60C">
      <w:start w:val="1"/>
      <w:numFmt w:val="lowerLetter"/>
      <w:lvlText w:val="%1)"/>
      <w:lvlJc w:val="left"/>
      <w:pPr>
        <w:ind w:left="1428" w:hanging="360"/>
      </w:pPr>
      <w:rPr>
        <w:rFonts w:ascii="Times New Roman" w:eastAsia="Times New Roman" w:hAnsi="Times New Roman" w:cs="Times New Roman"/>
        <w:sz w:val="22"/>
      </w:rPr>
    </w:lvl>
    <w:lvl w:ilvl="1" w:tplc="11368720">
      <w:numFmt w:val="bullet"/>
      <w:lvlText w:val="o"/>
      <w:lvlJc w:val="left"/>
      <w:pPr>
        <w:ind w:left="2148" w:hanging="360"/>
      </w:pPr>
      <w:rPr>
        <w:rFonts w:ascii="Courier New" w:eastAsia="Courier New" w:hAnsi="Courier New" w:cs="Courier New"/>
        <w:sz w:val="24"/>
      </w:rPr>
    </w:lvl>
    <w:lvl w:ilvl="2" w:tplc="7A84B0E6">
      <w:numFmt w:val="bullet"/>
      <w:lvlText w:val=""/>
      <w:lvlJc w:val="left"/>
      <w:pPr>
        <w:ind w:left="2868" w:hanging="360"/>
      </w:pPr>
      <w:rPr>
        <w:rFonts w:ascii="Wingdings" w:eastAsia="Wingdings" w:hAnsi="Wingdings" w:cs="Wingdings"/>
        <w:sz w:val="24"/>
      </w:rPr>
    </w:lvl>
    <w:lvl w:ilvl="3" w:tplc="1C0201E0">
      <w:numFmt w:val="bullet"/>
      <w:lvlText w:val=""/>
      <w:lvlJc w:val="left"/>
      <w:pPr>
        <w:ind w:left="3588" w:hanging="360"/>
      </w:pPr>
      <w:rPr>
        <w:rFonts w:ascii="Symbol" w:eastAsia="Symbol" w:hAnsi="Symbol" w:cs="Symbol"/>
        <w:sz w:val="24"/>
      </w:rPr>
    </w:lvl>
    <w:lvl w:ilvl="4" w:tplc="524EEA18">
      <w:numFmt w:val="bullet"/>
      <w:lvlText w:val="o"/>
      <w:lvlJc w:val="left"/>
      <w:pPr>
        <w:ind w:left="4308" w:hanging="360"/>
      </w:pPr>
      <w:rPr>
        <w:rFonts w:ascii="Courier New" w:eastAsia="Courier New" w:hAnsi="Courier New" w:cs="Courier New"/>
        <w:sz w:val="24"/>
      </w:rPr>
    </w:lvl>
    <w:lvl w:ilvl="5" w:tplc="573E6B4A">
      <w:numFmt w:val="bullet"/>
      <w:lvlText w:val=""/>
      <w:lvlJc w:val="left"/>
      <w:pPr>
        <w:ind w:left="5028" w:hanging="360"/>
      </w:pPr>
      <w:rPr>
        <w:rFonts w:ascii="Wingdings" w:eastAsia="Wingdings" w:hAnsi="Wingdings" w:cs="Wingdings"/>
        <w:sz w:val="24"/>
      </w:rPr>
    </w:lvl>
    <w:lvl w:ilvl="6" w:tplc="54DE5C42">
      <w:numFmt w:val="bullet"/>
      <w:lvlText w:val=""/>
      <w:lvlJc w:val="left"/>
      <w:pPr>
        <w:ind w:left="5748" w:hanging="360"/>
      </w:pPr>
      <w:rPr>
        <w:rFonts w:ascii="Symbol" w:eastAsia="Symbol" w:hAnsi="Symbol" w:cs="Symbol"/>
        <w:sz w:val="24"/>
      </w:rPr>
    </w:lvl>
    <w:lvl w:ilvl="7" w:tplc="AC7E0B9C">
      <w:numFmt w:val="bullet"/>
      <w:lvlText w:val="o"/>
      <w:lvlJc w:val="left"/>
      <w:pPr>
        <w:ind w:left="6468" w:hanging="360"/>
      </w:pPr>
      <w:rPr>
        <w:rFonts w:ascii="Courier New" w:eastAsia="Courier New" w:hAnsi="Courier New" w:cs="Courier New"/>
        <w:sz w:val="24"/>
      </w:rPr>
    </w:lvl>
    <w:lvl w:ilvl="8" w:tplc="9B8E1016">
      <w:numFmt w:val="bullet"/>
      <w:lvlText w:val=""/>
      <w:lvlJc w:val="left"/>
      <w:pPr>
        <w:ind w:left="7188" w:hanging="360"/>
      </w:pPr>
      <w:rPr>
        <w:rFonts w:ascii="Wingdings" w:eastAsia="Wingdings" w:hAnsi="Wingdings" w:cs="Wingdings"/>
        <w:sz w:val="24"/>
      </w:rPr>
    </w:lvl>
  </w:abstractNum>
  <w:abstractNum w:abstractNumId="6">
    <w:nsid w:val="3BA7450B"/>
    <w:multiLevelType w:val="multilevel"/>
    <w:tmpl w:val="DB2CB692"/>
    <w:lvl w:ilvl="0">
      <w:start w:val="1"/>
      <w:numFmt w:val="lowerLetter"/>
      <w:lvlText w:val="%1)"/>
      <w:lvlJc w:val="left"/>
      <w:pPr>
        <w:ind w:left="0" w:firstLine="0"/>
      </w:pPr>
      <w:rPr>
        <w:rFonts w:ascii="Times New Roman" w:eastAsia="Times New Roman" w:hAnsi="Times New Roman" w:cs="Times New Roman"/>
        <w:b/>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7">
    <w:nsid w:val="424A427F"/>
    <w:multiLevelType w:val="multilevel"/>
    <w:tmpl w:val="7854A75E"/>
    <w:lvl w:ilvl="0">
      <w:start w:val="1"/>
      <w:numFmt w:val="decimal"/>
      <w:lvlText w:val="%1)"/>
      <w:lvlJc w:val="left"/>
      <w:pPr>
        <w:ind w:left="720" w:hanging="360"/>
      </w:pPr>
      <w:rPr>
        <w:rFonts w:ascii="Times New Roman" w:eastAsia="Times New Roman" w:hAnsi="Times New Roman" w:cs="Times New Roman"/>
        <w:b/>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8">
    <w:nsid w:val="484659C6"/>
    <w:multiLevelType w:val="hybridMultilevel"/>
    <w:tmpl w:val="FA2E6EB4"/>
    <w:lvl w:ilvl="0" w:tplc="4A1811F8">
      <w:start w:val="1"/>
      <w:numFmt w:val="lowerLetter"/>
      <w:lvlText w:val="%1)"/>
      <w:lvlJc w:val="left"/>
      <w:pPr>
        <w:ind w:left="142" w:firstLine="851"/>
      </w:pPr>
      <w:rPr>
        <w:rFonts w:ascii="Calibri" w:eastAsia="Times New Roman" w:hAnsi="Calibri" w:cs="Times New Roman" w:hint="default"/>
        <w:sz w:val="22"/>
      </w:rPr>
    </w:lvl>
    <w:lvl w:ilvl="1" w:tplc="E056CBD0">
      <w:numFmt w:val="bullet"/>
      <w:lvlText w:val="o"/>
      <w:lvlJc w:val="left"/>
      <w:pPr>
        <w:ind w:left="1440" w:hanging="360"/>
      </w:pPr>
      <w:rPr>
        <w:rFonts w:ascii="Courier New" w:eastAsia="Courier New" w:hAnsi="Courier New" w:cs="Courier New"/>
        <w:sz w:val="24"/>
      </w:rPr>
    </w:lvl>
    <w:lvl w:ilvl="2" w:tplc="88825660">
      <w:numFmt w:val="bullet"/>
      <w:lvlText w:val=""/>
      <w:lvlJc w:val="left"/>
      <w:pPr>
        <w:ind w:left="2160" w:hanging="360"/>
      </w:pPr>
      <w:rPr>
        <w:rFonts w:ascii="Wingdings" w:eastAsia="Wingdings" w:hAnsi="Wingdings" w:cs="Wingdings"/>
        <w:sz w:val="24"/>
      </w:rPr>
    </w:lvl>
    <w:lvl w:ilvl="3" w:tplc="3B7457CE">
      <w:numFmt w:val="bullet"/>
      <w:lvlText w:val=""/>
      <w:lvlJc w:val="left"/>
      <w:pPr>
        <w:ind w:left="2880" w:hanging="360"/>
      </w:pPr>
      <w:rPr>
        <w:rFonts w:ascii="Symbol" w:eastAsia="Symbol" w:hAnsi="Symbol" w:cs="Symbol"/>
        <w:sz w:val="24"/>
      </w:rPr>
    </w:lvl>
    <w:lvl w:ilvl="4" w:tplc="D8305BB6">
      <w:numFmt w:val="bullet"/>
      <w:lvlText w:val="o"/>
      <w:lvlJc w:val="left"/>
      <w:pPr>
        <w:ind w:left="3600" w:hanging="360"/>
      </w:pPr>
      <w:rPr>
        <w:rFonts w:ascii="Courier New" w:eastAsia="Courier New" w:hAnsi="Courier New" w:cs="Courier New"/>
        <w:sz w:val="24"/>
      </w:rPr>
    </w:lvl>
    <w:lvl w:ilvl="5" w:tplc="D74AB91E">
      <w:numFmt w:val="bullet"/>
      <w:lvlText w:val=""/>
      <w:lvlJc w:val="left"/>
      <w:pPr>
        <w:ind w:left="4320" w:hanging="360"/>
      </w:pPr>
      <w:rPr>
        <w:rFonts w:ascii="Wingdings" w:eastAsia="Wingdings" w:hAnsi="Wingdings" w:cs="Wingdings"/>
        <w:sz w:val="24"/>
      </w:rPr>
    </w:lvl>
    <w:lvl w:ilvl="6" w:tplc="252C614C">
      <w:numFmt w:val="bullet"/>
      <w:lvlText w:val=""/>
      <w:lvlJc w:val="left"/>
      <w:pPr>
        <w:ind w:left="5040" w:hanging="360"/>
      </w:pPr>
      <w:rPr>
        <w:rFonts w:ascii="Symbol" w:eastAsia="Symbol" w:hAnsi="Symbol" w:cs="Symbol"/>
        <w:sz w:val="24"/>
      </w:rPr>
    </w:lvl>
    <w:lvl w:ilvl="7" w:tplc="08F039B0">
      <w:numFmt w:val="bullet"/>
      <w:lvlText w:val="o"/>
      <w:lvlJc w:val="left"/>
      <w:pPr>
        <w:ind w:left="5760" w:hanging="360"/>
      </w:pPr>
      <w:rPr>
        <w:rFonts w:ascii="Courier New" w:eastAsia="Courier New" w:hAnsi="Courier New" w:cs="Courier New"/>
        <w:sz w:val="24"/>
      </w:rPr>
    </w:lvl>
    <w:lvl w:ilvl="8" w:tplc="7A9C35EA">
      <w:numFmt w:val="bullet"/>
      <w:lvlText w:val=""/>
      <w:lvlJc w:val="left"/>
      <w:pPr>
        <w:ind w:left="6480" w:hanging="360"/>
      </w:pPr>
      <w:rPr>
        <w:rFonts w:ascii="Wingdings" w:eastAsia="Wingdings" w:hAnsi="Wingdings" w:cs="Wingdings"/>
        <w:sz w:val="24"/>
      </w:rPr>
    </w:lvl>
  </w:abstractNum>
  <w:abstractNum w:abstractNumId="9">
    <w:nsid w:val="495A4DE8"/>
    <w:multiLevelType w:val="multilevel"/>
    <w:tmpl w:val="280CBC6A"/>
    <w:lvl w:ilvl="0">
      <w:start w:val="1"/>
      <w:numFmt w:val="lowerLetter"/>
      <w:lvlText w:val="%1-"/>
      <w:lvlJc w:val="left"/>
      <w:pPr>
        <w:ind w:left="720" w:hanging="360"/>
      </w:pPr>
      <w:rPr>
        <w:rFonts w:ascii="Times New Roman" w:eastAsia="Times New Roman" w:hAnsi="Times New Roman" w:cs="Times New Roman"/>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10">
    <w:nsid w:val="527D3F07"/>
    <w:multiLevelType w:val="multilevel"/>
    <w:tmpl w:val="7DE067AC"/>
    <w:lvl w:ilvl="0">
      <w:start w:val="1"/>
      <w:numFmt w:val="lowerLetter"/>
      <w:lvlText w:val="%1)"/>
      <w:lvlJc w:val="left"/>
      <w:pPr>
        <w:ind w:left="720" w:hanging="360"/>
      </w:pPr>
      <w:rPr>
        <w:rFonts w:ascii="Times New Roman" w:eastAsia="Times New Roman" w:hAnsi="Times New Roman" w:cs="Times New Roman"/>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11">
    <w:nsid w:val="52E867D5"/>
    <w:multiLevelType w:val="multilevel"/>
    <w:tmpl w:val="306ABEBC"/>
    <w:lvl w:ilvl="0">
      <w:start w:val="1"/>
      <w:numFmt w:val="upperLetter"/>
      <w:lvlText w:val="%1)"/>
      <w:lvlJc w:val="left"/>
      <w:pPr>
        <w:ind w:left="720" w:hanging="360"/>
      </w:pPr>
      <w:rPr>
        <w:rFonts w:ascii="Calibri" w:eastAsia="Times New Roman" w:hAnsi="Calibri" w:cs="Times New Roman" w:hint="default"/>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12">
    <w:nsid w:val="57FE6219"/>
    <w:multiLevelType w:val="multilevel"/>
    <w:tmpl w:val="645C9FD2"/>
    <w:lvl w:ilvl="0">
      <w:start w:val="1"/>
      <w:numFmt w:val="lowerLetter"/>
      <w:lvlText w:val="%1)"/>
      <w:lvlJc w:val="left"/>
      <w:pPr>
        <w:ind w:left="0" w:firstLine="709"/>
      </w:pPr>
      <w:rPr>
        <w:rFonts w:ascii="Calibri" w:eastAsia="Calibri" w:hAnsi="Calibri" w:cs="Calibri"/>
        <w:b/>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13">
    <w:nsid w:val="5AC20231"/>
    <w:multiLevelType w:val="multilevel"/>
    <w:tmpl w:val="9E6AEE96"/>
    <w:lvl w:ilvl="0">
      <w:start w:val="1"/>
      <w:numFmt w:val="decimal"/>
      <w:lvlText w:val="%1."/>
      <w:lvlJc w:val="left"/>
      <w:pPr>
        <w:ind w:left="0" w:firstLine="851"/>
      </w:pPr>
      <w:rPr>
        <w:rFonts w:ascii="Times New Roman" w:eastAsia="Times New Roman" w:hAnsi="Times New Roman" w:cs="Times New Roman"/>
        <w:b/>
        <w:sz w:val="22"/>
      </w:rPr>
    </w:lvl>
    <w:lvl w:ilvl="1">
      <w:start w:val="1"/>
      <w:numFmt w:val="lowerRoman"/>
      <w:lvlText w:val="%2)"/>
      <w:lvlJc w:val="left"/>
      <w:pPr>
        <w:ind w:left="2433" w:hanging="720"/>
      </w:pPr>
      <w:rPr>
        <w:rFonts w:ascii="Times New Roman" w:eastAsia="Times New Roman" w:hAnsi="Times New Roman" w:cs="Times New Roman"/>
        <w:sz w:val="24"/>
      </w:rPr>
    </w:lvl>
    <w:lvl w:ilvl="2">
      <w:start w:val="1"/>
      <w:numFmt w:val="lowerRoman"/>
      <w:lvlText w:val="%3."/>
      <w:lvlJc w:val="right"/>
      <w:pPr>
        <w:ind w:left="2793" w:hanging="180"/>
      </w:pPr>
      <w:rPr>
        <w:rFonts w:ascii="Times New Roman" w:eastAsia="Times New Roman" w:hAnsi="Times New Roman" w:cs="Times New Roman"/>
        <w:sz w:val="24"/>
      </w:rPr>
    </w:lvl>
    <w:lvl w:ilvl="3">
      <w:start w:val="1"/>
      <w:numFmt w:val="decimal"/>
      <w:lvlText w:val="%4."/>
      <w:lvlJc w:val="left"/>
      <w:pPr>
        <w:ind w:left="3513" w:hanging="360"/>
      </w:pPr>
      <w:rPr>
        <w:rFonts w:ascii="Times New Roman" w:eastAsia="Times New Roman" w:hAnsi="Times New Roman" w:cs="Times New Roman"/>
        <w:sz w:val="24"/>
      </w:rPr>
    </w:lvl>
    <w:lvl w:ilvl="4">
      <w:start w:val="1"/>
      <w:numFmt w:val="lowerLetter"/>
      <w:lvlText w:val="%5."/>
      <w:lvlJc w:val="left"/>
      <w:pPr>
        <w:ind w:left="4233" w:hanging="360"/>
      </w:pPr>
      <w:rPr>
        <w:rFonts w:ascii="Times New Roman" w:eastAsia="Times New Roman" w:hAnsi="Times New Roman" w:cs="Times New Roman"/>
        <w:sz w:val="24"/>
      </w:rPr>
    </w:lvl>
    <w:lvl w:ilvl="5">
      <w:start w:val="1"/>
      <w:numFmt w:val="lowerRoman"/>
      <w:lvlText w:val="%6."/>
      <w:lvlJc w:val="right"/>
      <w:pPr>
        <w:ind w:left="4953" w:hanging="180"/>
      </w:pPr>
      <w:rPr>
        <w:rFonts w:ascii="Times New Roman" w:eastAsia="Times New Roman" w:hAnsi="Times New Roman" w:cs="Times New Roman"/>
        <w:sz w:val="24"/>
      </w:rPr>
    </w:lvl>
    <w:lvl w:ilvl="6">
      <w:start w:val="1"/>
      <w:numFmt w:val="decimal"/>
      <w:lvlText w:val="%7."/>
      <w:lvlJc w:val="left"/>
      <w:pPr>
        <w:ind w:left="5673" w:hanging="360"/>
      </w:pPr>
      <w:rPr>
        <w:rFonts w:ascii="Times New Roman" w:eastAsia="Times New Roman" w:hAnsi="Times New Roman" w:cs="Times New Roman"/>
        <w:sz w:val="24"/>
      </w:rPr>
    </w:lvl>
    <w:lvl w:ilvl="7">
      <w:start w:val="1"/>
      <w:numFmt w:val="lowerLetter"/>
      <w:lvlText w:val="%8."/>
      <w:lvlJc w:val="left"/>
      <w:pPr>
        <w:ind w:left="6393" w:hanging="360"/>
      </w:pPr>
      <w:rPr>
        <w:rFonts w:ascii="Times New Roman" w:eastAsia="Times New Roman" w:hAnsi="Times New Roman" w:cs="Times New Roman"/>
        <w:sz w:val="24"/>
      </w:rPr>
    </w:lvl>
    <w:lvl w:ilvl="8">
      <w:start w:val="1"/>
      <w:numFmt w:val="lowerRoman"/>
      <w:lvlText w:val="%9."/>
      <w:lvlJc w:val="right"/>
      <w:pPr>
        <w:ind w:left="7113" w:hanging="180"/>
      </w:pPr>
      <w:rPr>
        <w:rFonts w:ascii="Times New Roman" w:eastAsia="Times New Roman" w:hAnsi="Times New Roman" w:cs="Times New Roman"/>
        <w:sz w:val="24"/>
      </w:rPr>
    </w:lvl>
  </w:abstractNum>
  <w:abstractNum w:abstractNumId="14">
    <w:nsid w:val="5EC206FD"/>
    <w:multiLevelType w:val="multilevel"/>
    <w:tmpl w:val="8EB086D4"/>
    <w:lvl w:ilvl="0">
      <w:start w:val="1"/>
      <w:numFmt w:val="decimal"/>
      <w:lvlText w:val="%1-"/>
      <w:lvlJc w:val="left"/>
      <w:pPr>
        <w:ind w:left="720" w:hanging="360"/>
      </w:pPr>
      <w:rPr>
        <w:rFonts w:ascii="Times New Roman" w:eastAsia="Times New Roman" w:hAnsi="Times New Roman" w:cs="Times New Roman"/>
        <w:b/>
        <w:sz w:val="22"/>
        <w:u w:val="single"/>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15">
    <w:nsid w:val="60CD58E0"/>
    <w:multiLevelType w:val="multilevel"/>
    <w:tmpl w:val="306ABEBC"/>
    <w:lvl w:ilvl="0">
      <w:start w:val="1"/>
      <w:numFmt w:val="upperLetter"/>
      <w:lvlText w:val="%1)"/>
      <w:lvlJc w:val="left"/>
      <w:pPr>
        <w:ind w:left="720" w:hanging="360"/>
      </w:pPr>
      <w:rPr>
        <w:rFonts w:ascii="Calibri" w:eastAsia="Times New Roman" w:hAnsi="Calibri" w:cs="Times New Roman" w:hint="default"/>
        <w:sz w:val="22"/>
      </w:rPr>
    </w:lvl>
    <w:lvl w:ilvl="1">
      <w:start w:val="1"/>
      <w:numFmt w:val="lowerLetter"/>
      <w:lvlText w:val="%2."/>
      <w:lvlJc w:val="left"/>
      <w:pPr>
        <w:ind w:left="1440" w:hanging="360"/>
      </w:pPr>
      <w:rPr>
        <w:rFonts w:ascii="Times New Roman" w:eastAsia="Times New Roman" w:hAnsi="Times New Roman" w:cs="Times New Roman"/>
        <w:sz w:val="24"/>
      </w:rPr>
    </w:lvl>
    <w:lvl w:ilvl="2">
      <w:start w:val="1"/>
      <w:numFmt w:val="lowerRoman"/>
      <w:lvlText w:val="%3."/>
      <w:lvlJc w:val="right"/>
      <w:pPr>
        <w:ind w:left="2160" w:hanging="180"/>
      </w:pPr>
      <w:rPr>
        <w:rFonts w:ascii="Times New Roman" w:eastAsia="Times New Roman" w:hAnsi="Times New Roman" w:cs="Times New Roman"/>
        <w:sz w:val="24"/>
      </w:rPr>
    </w:lvl>
    <w:lvl w:ilvl="3">
      <w:start w:val="1"/>
      <w:numFmt w:val="decimal"/>
      <w:lvlText w:val="%4."/>
      <w:lvlJc w:val="left"/>
      <w:pPr>
        <w:ind w:left="2880" w:hanging="360"/>
      </w:pPr>
      <w:rPr>
        <w:rFonts w:ascii="Times New Roman" w:eastAsia="Times New Roman" w:hAnsi="Times New Roman" w:cs="Times New Roman"/>
        <w:sz w:val="24"/>
      </w:rPr>
    </w:lvl>
    <w:lvl w:ilvl="4">
      <w:start w:val="1"/>
      <w:numFmt w:val="lowerLetter"/>
      <w:lvlText w:val="%5."/>
      <w:lvlJc w:val="left"/>
      <w:pPr>
        <w:ind w:left="3600" w:hanging="360"/>
      </w:pPr>
      <w:rPr>
        <w:rFonts w:ascii="Times New Roman" w:eastAsia="Times New Roman" w:hAnsi="Times New Roman" w:cs="Times New Roman"/>
        <w:sz w:val="24"/>
      </w:rPr>
    </w:lvl>
    <w:lvl w:ilvl="5">
      <w:start w:val="1"/>
      <w:numFmt w:val="lowerRoman"/>
      <w:lvlText w:val="%6."/>
      <w:lvlJc w:val="right"/>
      <w:pPr>
        <w:ind w:left="4320" w:hanging="180"/>
      </w:pPr>
      <w:rPr>
        <w:rFonts w:ascii="Times New Roman" w:eastAsia="Times New Roman" w:hAnsi="Times New Roman" w:cs="Times New Roman"/>
        <w:sz w:val="24"/>
      </w:rPr>
    </w:lvl>
    <w:lvl w:ilvl="6">
      <w:start w:val="1"/>
      <w:numFmt w:val="decimal"/>
      <w:lvlText w:val="%7."/>
      <w:lvlJc w:val="left"/>
      <w:pPr>
        <w:ind w:left="5040" w:hanging="360"/>
      </w:pPr>
      <w:rPr>
        <w:rFonts w:ascii="Times New Roman" w:eastAsia="Times New Roman" w:hAnsi="Times New Roman" w:cs="Times New Roman"/>
        <w:sz w:val="24"/>
      </w:rPr>
    </w:lvl>
    <w:lvl w:ilvl="7">
      <w:start w:val="1"/>
      <w:numFmt w:val="lowerLetter"/>
      <w:lvlText w:val="%8."/>
      <w:lvlJc w:val="left"/>
      <w:pPr>
        <w:ind w:left="5760" w:hanging="360"/>
      </w:pPr>
      <w:rPr>
        <w:rFonts w:ascii="Times New Roman" w:eastAsia="Times New Roman" w:hAnsi="Times New Roman" w:cs="Times New Roman"/>
        <w:sz w:val="24"/>
      </w:rPr>
    </w:lvl>
    <w:lvl w:ilvl="8">
      <w:start w:val="1"/>
      <w:numFmt w:val="lowerRoman"/>
      <w:lvlText w:val="%9."/>
      <w:lvlJc w:val="right"/>
      <w:pPr>
        <w:ind w:left="6480" w:hanging="180"/>
      </w:pPr>
      <w:rPr>
        <w:rFonts w:ascii="Times New Roman" w:eastAsia="Times New Roman" w:hAnsi="Times New Roman" w:cs="Times New Roman"/>
        <w:sz w:val="24"/>
      </w:rPr>
    </w:lvl>
  </w:abstractNum>
  <w:abstractNum w:abstractNumId="16">
    <w:nsid w:val="689E52E5"/>
    <w:multiLevelType w:val="multilevel"/>
    <w:tmpl w:val="BEC0719C"/>
    <w:lvl w:ilvl="0">
      <w:start w:val="1"/>
      <w:numFmt w:val="decimal"/>
      <w:lvlText w:val="%1."/>
      <w:lvlJc w:val="left"/>
      <w:pPr>
        <w:ind w:left="0" w:firstLine="851"/>
      </w:pPr>
      <w:rPr>
        <w:rFonts w:ascii="Times New Roman" w:eastAsia="Times New Roman" w:hAnsi="Times New Roman" w:cs="Times New Roman"/>
        <w:sz w:val="22"/>
      </w:rPr>
    </w:lvl>
    <w:lvl w:ilvl="1">
      <w:start w:val="1"/>
      <w:numFmt w:val="decimal"/>
      <w:isLgl/>
      <w:lvlText w:val="%1.%2"/>
      <w:lvlJc w:val="left"/>
      <w:pPr>
        <w:ind w:left="0" w:firstLine="851"/>
      </w:pPr>
      <w:rPr>
        <w:rFonts w:ascii="Times New Roman" w:eastAsia="Times New Roman" w:hAnsi="Times New Roman" w:cs="Times New Roman"/>
        <w:color w:val="000000"/>
        <w:sz w:val="22"/>
      </w:rPr>
    </w:lvl>
    <w:lvl w:ilvl="2">
      <w:start w:val="1"/>
      <w:numFmt w:val="decimal"/>
      <w:isLgl/>
      <w:lvlText w:val="%1.%2.%3"/>
      <w:lvlJc w:val="left"/>
      <w:pPr>
        <w:ind w:left="1080" w:hanging="720"/>
      </w:pPr>
      <w:rPr>
        <w:rFonts w:ascii="Times New Roman" w:eastAsia="Times New Roman" w:hAnsi="Times New Roman" w:cs="Times New Roman"/>
        <w:sz w:val="24"/>
      </w:rPr>
    </w:lvl>
    <w:lvl w:ilvl="3">
      <w:start w:val="1"/>
      <w:numFmt w:val="decimal"/>
      <w:isLgl/>
      <w:lvlText w:val="%1.%2.%3.%4"/>
      <w:lvlJc w:val="left"/>
      <w:pPr>
        <w:ind w:left="1080" w:hanging="720"/>
      </w:pPr>
      <w:rPr>
        <w:rFonts w:ascii="Times New Roman" w:eastAsia="Times New Roman" w:hAnsi="Times New Roman" w:cs="Times New Roman"/>
        <w:sz w:val="24"/>
      </w:rPr>
    </w:lvl>
    <w:lvl w:ilvl="4">
      <w:start w:val="1"/>
      <w:numFmt w:val="decimal"/>
      <w:isLgl/>
      <w:lvlText w:val="%1.%2.%3.%4.%5"/>
      <w:lvlJc w:val="left"/>
      <w:pPr>
        <w:ind w:left="1440" w:hanging="1080"/>
      </w:pPr>
      <w:rPr>
        <w:rFonts w:ascii="Times New Roman" w:eastAsia="Times New Roman" w:hAnsi="Times New Roman" w:cs="Times New Roman"/>
        <w:sz w:val="24"/>
      </w:rPr>
    </w:lvl>
    <w:lvl w:ilvl="5">
      <w:start w:val="1"/>
      <w:numFmt w:val="decimal"/>
      <w:isLgl/>
      <w:lvlText w:val="%1.%2.%3.%4.%5.%6"/>
      <w:lvlJc w:val="left"/>
      <w:pPr>
        <w:ind w:left="1440" w:hanging="1080"/>
      </w:pPr>
      <w:rPr>
        <w:rFonts w:ascii="Times New Roman" w:eastAsia="Times New Roman" w:hAnsi="Times New Roman" w:cs="Times New Roman"/>
        <w:sz w:val="24"/>
      </w:rPr>
    </w:lvl>
    <w:lvl w:ilvl="6">
      <w:start w:val="1"/>
      <w:numFmt w:val="decimal"/>
      <w:isLgl/>
      <w:lvlText w:val="%1.%2.%3.%4.%5.%6.%7"/>
      <w:lvlJc w:val="left"/>
      <w:pPr>
        <w:ind w:left="1800" w:hanging="1440"/>
      </w:pPr>
      <w:rPr>
        <w:rFonts w:ascii="Times New Roman" w:eastAsia="Times New Roman" w:hAnsi="Times New Roman" w:cs="Times New Roman"/>
        <w:sz w:val="24"/>
      </w:rPr>
    </w:lvl>
    <w:lvl w:ilvl="7">
      <w:start w:val="1"/>
      <w:numFmt w:val="decimal"/>
      <w:isLgl/>
      <w:lvlText w:val="%1.%2.%3.%4.%5.%6.%7.%8"/>
      <w:lvlJc w:val="left"/>
      <w:pPr>
        <w:ind w:left="1800" w:hanging="1440"/>
      </w:pPr>
      <w:rPr>
        <w:rFonts w:ascii="Times New Roman" w:eastAsia="Times New Roman" w:hAnsi="Times New Roman" w:cs="Times New Roman"/>
        <w:sz w:val="24"/>
      </w:rPr>
    </w:lvl>
    <w:lvl w:ilvl="8">
      <w:start w:val="1"/>
      <w:numFmt w:val="decimal"/>
      <w:isLgl/>
      <w:lvlText w:val="%1.%2.%3.%4.%5.%6.%7.%8.%9"/>
      <w:lvlJc w:val="left"/>
      <w:pPr>
        <w:ind w:left="1800" w:hanging="1440"/>
      </w:pPr>
      <w:rPr>
        <w:rFonts w:ascii="Times New Roman" w:eastAsia="Times New Roman" w:hAnsi="Times New Roman" w:cs="Times New Roman"/>
        <w:sz w:val="24"/>
      </w:rPr>
    </w:lvl>
  </w:abstractNum>
  <w:abstractNum w:abstractNumId="17">
    <w:nsid w:val="6F7B0750"/>
    <w:multiLevelType w:val="multilevel"/>
    <w:tmpl w:val="5A5C02F0"/>
    <w:lvl w:ilvl="0">
      <w:start w:val="1"/>
      <w:numFmt w:val="decimal"/>
      <w:lvlText w:val="%1."/>
      <w:lvlJc w:val="left"/>
      <w:pPr>
        <w:ind w:left="0" w:firstLine="851"/>
      </w:pPr>
      <w:rPr>
        <w:rFonts w:ascii="Times New Roman" w:eastAsia="Times New Roman" w:hAnsi="Times New Roman" w:cs="Times New Roman"/>
        <w:sz w:val="22"/>
      </w:rPr>
    </w:lvl>
    <w:lvl w:ilvl="1">
      <w:start w:val="1"/>
      <w:numFmt w:val="decimal"/>
      <w:isLgl/>
      <w:lvlText w:val="%1.%2"/>
      <w:lvlJc w:val="left"/>
      <w:pPr>
        <w:ind w:left="0" w:firstLine="851"/>
      </w:pPr>
      <w:rPr>
        <w:rFonts w:ascii="Times New Roman" w:eastAsia="Times New Roman" w:hAnsi="Times New Roman" w:cs="Times New Roman"/>
        <w:sz w:val="22"/>
      </w:rPr>
    </w:lvl>
    <w:lvl w:ilvl="2">
      <w:start w:val="1"/>
      <w:numFmt w:val="decimal"/>
      <w:isLgl/>
      <w:lvlText w:val="%1.%2.%3"/>
      <w:lvlJc w:val="left"/>
      <w:pPr>
        <w:ind w:left="1080" w:hanging="720"/>
      </w:pPr>
      <w:rPr>
        <w:rFonts w:ascii="Times New Roman" w:eastAsia="Times New Roman" w:hAnsi="Times New Roman" w:cs="Times New Roman"/>
        <w:sz w:val="24"/>
      </w:rPr>
    </w:lvl>
    <w:lvl w:ilvl="3">
      <w:start w:val="1"/>
      <w:numFmt w:val="decimal"/>
      <w:isLgl/>
      <w:lvlText w:val="%1.%2.%3.%4"/>
      <w:lvlJc w:val="left"/>
      <w:pPr>
        <w:ind w:left="1080" w:hanging="720"/>
      </w:pPr>
      <w:rPr>
        <w:rFonts w:ascii="Times New Roman" w:eastAsia="Times New Roman" w:hAnsi="Times New Roman" w:cs="Times New Roman"/>
        <w:sz w:val="24"/>
      </w:rPr>
    </w:lvl>
    <w:lvl w:ilvl="4">
      <w:start w:val="1"/>
      <w:numFmt w:val="decimal"/>
      <w:isLgl/>
      <w:lvlText w:val="%1.%2.%3.%4.%5"/>
      <w:lvlJc w:val="left"/>
      <w:pPr>
        <w:ind w:left="1440" w:hanging="1080"/>
      </w:pPr>
      <w:rPr>
        <w:rFonts w:ascii="Times New Roman" w:eastAsia="Times New Roman" w:hAnsi="Times New Roman" w:cs="Times New Roman"/>
        <w:sz w:val="24"/>
      </w:rPr>
    </w:lvl>
    <w:lvl w:ilvl="5">
      <w:start w:val="1"/>
      <w:numFmt w:val="decimal"/>
      <w:isLgl/>
      <w:lvlText w:val="%1.%2.%3.%4.%5.%6"/>
      <w:lvlJc w:val="left"/>
      <w:pPr>
        <w:ind w:left="1440" w:hanging="1080"/>
      </w:pPr>
      <w:rPr>
        <w:rFonts w:ascii="Times New Roman" w:eastAsia="Times New Roman" w:hAnsi="Times New Roman" w:cs="Times New Roman"/>
        <w:sz w:val="24"/>
      </w:rPr>
    </w:lvl>
    <w:lvl w:ilvl="6">
      <w:start w:val="1"/>
      <w:numFmt w:val="decimal"/>
      <w:isLgl/>
      <w:lvlText w:val="%1.%2.%3.%4.%5.%6.%7"/>
      <w:lvlJc w:val="left"/>
      <w:pPr>
        <w:ind w:left="1800" w:hanging="1440"/>
      </w:pPr>
      <w:rPr>
        <w:rFonts w:ascii="Times New Roman" w:eastAsia="Times New Roman" w:hAnsi="Times New Roman" w:cs="Times New Roman"/>
        <w:sz w:val="24"/>
      </w:rPr>
    </w:lvl>
    <w:lvl w:ilvl="7">
      <w:start w:val="1"/>
      <w:numFmt w:val="decimal"/>
      <w:isLgl/>
      <w:lvlText w:val="%1.%2.%3.%4.%5.%6.%7.%8"/>
      <w:lvlJc w:val="left"/>
      <w:pPr>
        <w:ind w:left="1800" w:hanging="1440"/>
      </w:pPr>
      <w:rPr>
        <w:rFonts w:ascii="Times New Roman" w:eastAsia="Times New Roman" w:hAnsi="Times New Roman" w:cs="Times New Roman"/>
        <w:sz w:val="24"/>
      </w:rPr>
    </w:lvl>
    <w:lvl w:ilvl="8">
      <w:start w:val="1"/>
      <w:numFmt w:val="decimal"/>
      <w:isLgl/>
      <w:lvlText w:val="%1.%2.%3.%4.%5.%6.%7.%8.%9"/>
      <w:lvlJc w:val="left"/>
      <w:pPr>
        <w:ind w:left="1800" w:hanging="1440"/>
      </w:pPr>
      <w:rPr>
        <w:rFonts w:ascii="Times New Roman" w:eastAsia="Times New Roman" w:hAnsi="Times New Roman" w:cs="Times New Roman"/>
        <w:sz w:val="24"/>
      </w:rPr>
    </w:lvl>
  </w:abstractNum>
  <w:num w:numId="1">
    <w:abstractNumId w:val="15"/>
  </w:num>
  <w:num w:numId="2">
    <w:abstractNumId w:val="14"/>
  </w:num>
  <w:num w:numId="3">
    <w:abstractNumId w:val="17"/>
  </w:num>
  <w:num w:numId="4">
    <w:abstractNumId w:val="1"/>
  </w:num>
  <w:num w:numId="5">
    <w:abstractNumId w:val="2"/>
  </w:num>
  <w:num w:numId="6">
    <w:abstractNumId w:val="16"/>
  </w:num>
  <w:num w:numId="7">
    <w:abstractNumId w:val="0"/>
  </w:num>
  <w:num w:numId="8">
    <w:abstractNumId w:val="3"/>
  </w:num>
  <w:num w:numId="9">
    <w:abstractNumId w:val="9"/>
  </w:num>
  <w:num w:numId="10">
    <w:abstractNumId w:val="13"/>
  </w:num>
  <w:num w:numId="11">
    <w:abstractNumId w:val="4"/>
  </w:num>
  <w:num w:numId="12">
    <w:abstractNumId w:val="7"/>
  </w:num>
  <w:num w:numId="13">
    <w:abstractNumId w:val="5"/>
  </w:num>
  <w:num w:numId="14">
    <w:abstractNumId w:val="6"/>
  </w:num>
  <w:num w:numId="15">
    <w:abstractNumId w:val="10"/>
  </w:num>
  <w:num w:numId="16">
    <w:abstractNumId w:val="8"/>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
  <w:rsids>
    <w:rsidRoot w:val="00413BD9"/>
    <w:rsid w:val="00050D8F"/>
    <w:rsid w:val="00067BEB"/>
    <w:rsid w:val="00175381"/>
    <w:rsid w:val="001A17CE"/>
    <w:rsid w:val="00281253"/>
    <w:rsid w:val="00284779"/>
    <w:rsid w:val="002A62E1"/>
    <w:rsid w:val="00346466"/>
    <w:rsid w:val="0039091B"/>
    <w:rsid w:val="004044D7"/>
    <w:rsid w:val="00413BD9"/>
    <w:rsid w:val="004960E2"/>
    <w:rsid w:val="004F5991"/>
    <w:rsid w:val="00583FBB"/>
    <w:rsid w:val="005B3564"/>
    <w:rsid w:val="00725C29"/>
    <w:rsid w:val="007B1AC5"/>
    <w:rsid w:val="009B2859"/>
    <w:rsid w:val="009C6E08"/>
    <w:rsid w:val="009D158B"/>
    <w:rsid w:val="00A42CF4"/>
    <w:rsid w:val="00A7777D"/>
    <w:rsid w:val="00AC2761"/>
    <w:rsid w:val="00AD1E8E"/>
    <w:rsid w:val="00CC7C84"/>
    <w:rsid w:val="00D23093"/>
    <w:rsid w:val="00D4446C"/>
    <w:rsid w:val="00DB0254"/>
    <w:rsid w:val="00E12547"/>
    <w:rsid w:val="00E4728E"/>
    <w:rsid w:val="00E709CB"/>
    <w:rsid w:val="00E71E4D"/>
    <w:rsid w:val="00E75923"/>
    <w:rsid w:val="00EC279A"/>
    <w:rsid w:val="00F218C7"/>
    <w:rsid w:val="00F744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42CF4"/>
    <w:rPr>
      <w:rFonts w:ascii="Tahoma" w:hAnsi="Tahoma" w:cs="Tahoma"/>
      <w:sz w:val="16"/>
      <w:szCs w:val="16"/>
    </w:rPr>
  </w:style>
  <w:style w:type="character" w:customStyle="1" w:styleId="TextodebaloChar">
    <w:name w:val="Texto de balão Char"/>
    <w:basedOn w:val="Fontepargpadro"/>
    <w:link w:val="Textodebalo"/>
    <w:uiPriority w:val="99"/>
    <w:semiHidden/>
    <w:rsid w:val="00A42CF4"/>
    <w:rPr>
      <w:rFonts w:ascii="Tahoma" w:hAnsi="Tahoma" w:cs="Tahoma"/>
      <w:sz w:val="16"/>
      <w:szCs w:val="16"/>
    </w:rPr>
  </w:style>
  <w:style w:type="paragraph" w:styleId="Cabealho">
    <w:name w:val="header"/>
    <w:basedOn w:val="Normal"/>
    <w:link w:val="CabealhoChar"/>
    <w:uiPriority w:val="99"/>
    <w:unhideWhenUsed/>
    <w:rsid w:val="00E71E4D"/>
    <w:pPr>
      <w:tabs>
        <w:tab w:val="center" w:pos="4252"/>
        <w:tab w:val="right" w:pos="8504"/>
      </w:tabs>
    </w:pPr>
  </w:style>
  <w:style w:type="character" w:customStyle="1" w:styleId="CabealhoChar">
    <w:name w:val="Cabeçalho Char"/>
    <w:basedOn w:val="Fontepargpadro"/>
    <w:link w:val="Cabealho"/>
    <w:uiPriority w:val="99"/>
    <w:rsid w:val="00E71E4D"/>
  </w:style>
  <w:style w:type="paragraph" w:styleId="Rodap">
    <w:name w:val="footer"/>
    <w:basedOn w:val="Normal"/>
    <w:link w:val="RodapChar"/>
    <w:uiPriority w:val="99"/>
    <w:unhideWhenUsed/>
    <w:rsid w:val="00E71E4D"/>
    <w:pPr>
      <w:tabs>
        <w:tab w:val="center" w:pos="4252"/>
        <w:tab w:val="right" w:pos="8504"/>
      </w:tabs>
    </w:pPr>
  </w:style>
  <w:style w:type="character" w:customStyle="1" w:styleId="RodapChar">
    <w:name w:val="Rodapé Char"/>
    <w:basedOn w:val="Fontepargpadro"/>
    <w:link w:val="Rodap"/>
    <w:uiPriority w:val="99"/>
    <w:rsid w:val="00E71E4D"/>
  </w:style>
  <w:style w:type="character" w:styleId="Nmerodepgina">
    <w:name w:val="page number"/>
    <w:basedOn w:val="Fontepargpadro"/>
    <w:uiPriority w:val="99"/>
    <w:unhideWhenUsed/>
    <w:rsid w:val="00E71E4D"/>
  </w:style>
  <w:style w:type="paragraph" w:styleId="Corpodetexto">
    <w:name w:val="Body Text"/>
    <w:basedOn w:val="Normal"/>
    <w:link w:val="CorpodetextoChar"/>
    <w:rsid w:val="004960E2"/>
    <w:pPr>
      <w:widowControl/>
      <w:suppressAutoHyphens/>
      <w:jc w:val="center"/>
    </w:pPr>
    <w:rPr>
      <w:rFonts w:ascii="Times New Roman" w:eastAsia="Times New Roman" w:hAnsi="Times New Roman" w:cs="Times New Roman"/>
      <w:sz w:val="24"/>
      <w:szCs w:val="24"/>
      <w:lang w:eastAsia="zh-CN"/>
    </w:rPr>
  </w:style>
  <w:style w:type="character" w:customStyle="1" w:styleId="CorpodetextoChar">
    <w:name w:val="Corpo de texto Char"/>
    <w:basedOn w:val="Fontepargpadro"/>
    <w:link w:val="Corpodetexto"/>
    <w:rsid w:val="004960E2"/>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42CF4"/>
    <w:rPr>
      <w:rFonts w:ascii="Tahoma" w:hAnsi="Tahoma" w:cs="Tahoma"/>
      <w:sz w:val="16"/>
      <w:szCs w:val="16"/>
    </w:rPr>
  </w:style>
  <w:style w:type="character" w:customStyle="1" w:styleId="TextodebaloChar">
    <w:name w:val="Texto de balão Char"/>
    <w:basedOn w:val="Fontepargpadro"/>
    <w:link w:val="Textodebalo"/>
    <w:uiPriority w:val="99"/>
    <w:semiHidden/>
    <w:rsid w:val="00A42CF4"/>
    <w:rPr>
      <w:rFonts w:ascii="Tahoma" w:hAnsi="Tahoma" w:cs="Tahoma"/>
      <w:sz w:val="16"/>
      <w:szCs w:val="16"/>
    </w:rPr>
  </w:style>
  <w:style w:type="paragraph" w:styleId="Cabealho">
    <w:name w:val="header"/>
    <w:basedOn w:val="Normal"/>
    <w:link w:val="CabealhoChar"/>
    <w:uiPriority w:val="99"/>
    <w:unhideWhenUsed/>
    <w:rsid w:val="00E71E4D"/>
    <w:pPr>
      <w:tabs>
        <w:tab w:val="center" w:pos="4252"/>
        <w:tab w:val="right" w:pos="8504"/>
      </w:tabs>
    </w:pPr>
  </w:style>
  <w:style w:type="character" w:customStyle="1" w:styleId="CabealhoChar">
    <w:name w:val="Cabeçalho Char"/>
    <w:basedOn w:val="Fontepargpadro"/>
    <w:link w:val="Cabealho"/>
    <w:uiPriority w:val="99"/>
    <w:rsid w:val="00E71E4D"/>
  </w:style>
  <w:style w:type="paragraph" w:styleId="Rodap">
    <w:name w:val="footer"/>
    <w:basedOn w:val="Normal"/>
    <w:link w:val="RodapChar"/>
    <w:uiPriority w:val="99"/>
    <w:unhideWhenUsed/>
    <w:rsid w:val="00E71E4D"/>
    <w:pPr>
      <w:tabs>
        <w:tab w:val="center" w:pos="4252"/>
        <w:tab w:val="right" w:pos="8504"/>
      </w:tabs>
    </w:pPr>
  </w:style>
  <w:style w:type="character" w:customStyle="1" w:styleId="RodapChar">
    <w:name w:val="Rodapé Char"/>
    <w:basedOn w:val="Fontepargpadro"/>
    <w:link w:val="Rodap"/>
    <w:uiPriority w:val="99"/>
    <w:rsid w:val="00E71E4D"/>
  </w:style>
  <w:style w:type="character" w:styleId="Nmerodepgina">
    <w:name w:val="page number"/>
    <w:basedOn w:val="Fontepargpadro"/>
    <w:uiPriority w:val="99"/>
    <w:unhideWhenUsed/>
    <w:rsid w:val="00E71E4D"/>
  </w:style>
  <w:style w:type="paragraph" w:styleId="Corpodetexto">
    <w:name w:val="Body Text"/>
    <w:basedOn w:val="Normal"/>
    <w:link w:val="CorpodetextoChar"/>
    <w:rsid w:val="004960E2"/>
    <w:pPr>
      <w:widowControl/>
      <w:suppressAutoHyphens/>
      <w:jc w:val="center"/>
    </w:pPr>
    <w:rPr>
      <w:rFonts w:ascii="Times New Roman" w:eastAsia="Times New Roman" w:hAnsi="Times New Roman" w:cs="Times New Roman"/>
      <w:sz w:val="24"/>
      <w:szCs w:val="24"/>
      <w:lang w:eastAsia="zh-CN"/>
    </w:rPr>
  </w:style>
  <w:style w:type="character" w:customStyle="1" w:styleId="CorpodetextoChar">
    <w:name w:val="Corpo de texto Char"/>
    <w:basedOn w:val="Fontepargpadro"/>
    <w:link w:val="Corpodetexto"/>
    <w:rsid w:val="004960E2"/>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cpd@camanducaia.mg.gov.b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3775</Words>
  <Characters>20390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Licitacao10</cp:lastModifiedBy>
  <cp:revision>10</cp:revision>
  <cp:lastPrinted>2020-04-06T12:57:00Z</cp:lastPrinted>
  <dcterms:created xsi:type="dcterms:W3CDTF">2020-04-02T21:17:00Z</dcterms:created>
  <dcterms:modified xsi:type="dcterms:W3CDTF">2020-04-06T12:57:00Z</dcterms:modified>
</cp:coreProperties>
</file>